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02F2D" w14:textId="4D4FA5F0" w:rsidR="00CE38E5" w:rsidRPr="00CE38E5" w:rsidRDefault="00CE38E5" w:rsidP="00CE38E5">
      <w:pPr>
        <w:pBdr>
          <w:top w:val="nil"/>
          <w:left w:val="nil"/>
          <w:bottom w:val="nil"/>
          <w:right w:val="nil"/>
          <w:between w:val="nil"/>
        </w:pBdr>
        <w:spacing w:after="0" w:line="240" w:lineRule="auto"/>
        <w:jc w:val="center"/>
        <w:rPr>
          <w:rFonts w:ascii="Calibri" w:eastAsia="Calibri" w:hAnsi="Calibri" w:cs="Calibri"/>
          <w:b/>
          <w:color w:val="FF0000"/>
          <w:sz w:val="36"/>
          <w:szCs w:val="32"/>
          <w:lang w:eastAsia="en-GB"/>
        </w:rPr>
      </w:pPr>
      <w:r w:rsidRPr="00CE38E5">
        <w:rPr>
          <w:rFonts w:ascii="Calibri" w:eastAsia="Calibri" w:hAnsi="Calibri" w:cs="Calibri"/>
          <w:b/>
          <w:color w:val="FF0000"/>
          <w:sz w:val="36"/>
          <w:szCs w:val="32"/>
          <w:lang w:eastAsia="en-GB"/>
        </w:rPr>
        <w:t>PASS ONLY</w:t>
      </w:r>
    </w:p>
    <w:p w14:paraId="4DD0C816" w14:textId="2A1E9B7F" w:rsidR="00CE38E5" w:rsidRPr="00CE38E5" w:rsidRDefault="00CE38E5" w:rsidP="00CE38E5">
      <w:pPr>
        <w:pBdr>
          <w:top w:val="nil"/>
          <w:left w:val="nil"/>
          <w:bottom w:val="nil"/>
          <w:right w:val="nil"/>
          <w:between w:val="nil"/>
        </w:pBdr>
        <w:spacing w:after="0" w:line="240" w:lineRule="auto"/>
        <w:jc w:val="center"/>
        <w:rPr>
          <w:rFonts w:ascii="Calibri" w:eastAsia="Calibri" w:hAnsi="Calibri" w:cs="Calibri"/>
          <w:b/>
          <w:color w:val="1F4E79"/>
          <w:sz w:val="32"/>
          <w:szCs w:val="32"/>
          <w:lang w:eastAsia="en-GB"/>
        </w:rPr>
      </w:pPr>
      <w:r w:rsidRPr="00CE38E5">
        <w:rPr>
          <w:rFonts w:ascii="Calibri" w:eastAsia="Calibri" w:hAnsi="Calibri" w:cs="Calibri"/>
          <w:b/>
          <w:color w:val="1F4E79"/>
          <w:sz w:val="32"/>
          <w:szCs w:val="32"/>
          <w:lang w:eastAsia="en-GB"/>
        </w:rPr>
        <w:t>UNIT 5: Learning Aim D – Investigate the roles of professionals and how they work together to provide the care and support necessary to meet individual needs</w:t>
      </w:r>
    </w:p>
    <w:p w14:paraId="6211B7E5" w14:textId="039DBB5D" w:rsidR="00CE38E5" w:rsidRDefault="00CE38E5" w:rsidP="00CE38E5"/>
    <w:p w14:paraId="24E1CE81" w14:textId="7907B46A" w:rsidR="00CE38E5" w:rsidRDefault="00CE38E5" w:rsidP="00CE38E5">
      <w:pPr>
        <w:pBdr>
          <w:top w:val="nil"/>
          <w:left w:val="nil"/>
          <w:bottom w:val="nil"/>
          <w:right w:val="nil"/>
          <w:between w:val="nil"/>
        </w:pBdr>
        <w:spacing w:after="0" w:line="240" w:lineRule="auto"/>
        <w:rPr>
          <w:rFonts w:ascii="Verdana" w:eastAsia="Comic Sans MS" w:hAnsi="Verdana" w:cs="Comic Sans MS"/>
          <w:b/>
          <w:color w:val="000000"/>
          <w:sz w:val="24"/>
          <w:szCs w:val="24"/>
          <w:lang w:eastAsia="en-GB"/>
        </w:rPr>
      </w:pPr>
      <w:r w:rsidRPr="00CE38E5">
        <w:rPr>
          <w:rFonts w:ascii="Verdana" w:eastAsia="Comic Sans MS" w:hAnsi="Verdana" w:cs="Comic Sans MS"/>
          <w:b/>
          <w:color w:val="000000"/>
          <w:sz w:val="24"/>
          <w:szCs w:val="24"/>
          <w:lang w:eastAsia="en-GB"/>
        </w:rPr>
        <w:t>Learning Aim D Assignment Brief: The role of the professional.</w:t>
      </w:r>
    </w:p>
    <w:p w14:paraId="37A132D1"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b/>
          <w:color w:val="000000"/>
          <w:sz w:val="24"/>
          <w:szCs w:val="24"/>
          <w:lang w:eastAsia="en-GB"/>
        </w:rPr>
      </w:pPr>
    </w:p>
    <w:p w14:paraId="5529921C" w14:textId="15C7452A" w:rsidR="00CE38E5" w:rsidRPr="00CE38E5" w:rsidRDefault="00CE38E5" w:rsidP="00CE38E5">
      <w:pPr>
        <w:rPr>
          <w:rFonts w:ascii="Verdana" w:eastAsia="Comic Sans MS" w:hAnsi="Verdana" w:cs="Comic Sans MS"/>
          <w:b/>
          <w:color w:val="000000"/>
          <w:sz w:val="24"/>
          <w:szCs w:val="24"/>
          <w:lang w:eastAsia="en-GB"/>
        </w:rPr>
      </w:pPr>
      <w:r w:rsidRPr="00CE38E5">
        <w:rPr>
          <w:rFonts w:ascii="Verdana" w:eastAsia="Comic Sans MS" w:hAnsi="Verdana" w:cs="Comic Sans MS"/>
          <w:color w:val="000000"/>
          <w:sz w:val="24"/>
          <w:szCs w:val="24"/>
          <w:lang w:eastAsia="en-GB"/>
        </w:rPr>
        <w:t xml:space="preserve">You are now asked to produce a </w:t>
      </w:r>
      <w:r w:rsidRPr="00CE38E5">
        <w:rPr>
          <w:rFonts w:ascii="Verdana" w:eastAsia="Comic Sans MS" w:hAnsi="Verdana" w:cs="Comic Sans MS"/>
          <w:b/>
          <w:color w:val="000000"/>
          <w:sz w:val="24"/>
          <w:szCs w:val="24"/>
          <w:lang w:eastAsia="en-GB"/>
        </w:rPr>
        <w:t>second report</w:t>
      </w:r>
      <w:r w:rsidRPr="00CE38E5">
        <w:rPr>
          <w:rFonts w:ascii="Verdana" w:eastAsia="Comic Sans MS" w:hAnsi="Verdana" w:cs="Comic Sans MS"/>
          <w:b/>
          <w:color w:val="000000"/>
          <w:sz w:val="24"/>
          <w:szCs w:val="24"/>
          <w:lang w:eastAsia="en-GB"/>
        </w:rPr>
        <w:t xml:space="preserve"> </w:t>
      </w:r>
      <w:r w:rsidRPr="00CE38E5">
        <w:rPr>
          <w:rFonts w:ascii="Verdana" w:eastAsia="Comic Sans MS" w:hAnsi="Verdana" w:cs="Comic Sans MS"/>
          <w:color w:val="000000"/>
          <w:sz w:val="24"/>
          <w:szCs w:val="24"/>
          <w:lang w:eastAsia="en-GB"/>
        </w:rPr>
        <w:t>which is a</w:t>
      </w:r>
      <w:r w:rsidRPr="00CE38E5">
        <w:rPr>
          <w:rFonts w:ascii="Verdana" w:eastAsia="Comic Sans MS" w:hAnsi="Verdana" w:cs="Comic Sans MS"/>
          <w:b/>
          <w:color w:val="000000"/>
          <w:sz w:val="24"/>
          <w:szCs w:val="24"/>
          <w:lang w:eastAsia="en-GB"/>
        </w:rPr>
        <w:t xml:space="preserve"> separate assignment.</w:t>
      </w:r>
    </w:p>
    <w:p w14:paraId="54C5AD54"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 w:val="24"/>
          <w:szCs w:val="24"/>
          <w:lang w:eastAsia="en-GB"/>
        </w:rPr>
      </w:pPr>
      <w:r w:rsidRPr="00CE38E5">
        <w:rPr>
          <w:rFonts w:ascii="Verdana" w:eastAsia="Comic Sans MS" w:hAnsi="Verdana" w:cs="Comic Sans MS"/>
          <w:color w:val="000000"/>
          <w:sz w:val="24"/>
          <w:szCs w:val="24"/>
          <w:lang w:eastAsia="en-GB"/>
        </w:rPr>
        <w:t xml:space="preserve">*Choose 3 individual service users, one from each section (A, B, C), with a range of ages, support, care needs and care settings from the case studies provided. They do </w:t>
      </w:r>
      <w:r w:rsidRPr="00CE38E5">
        <w:rPr>
          <w:rFonts w:ascii="Verdana" w:eastAsia="Comic Sans MS" w:hAnsi="Verdana" w:cs="Comic Sans MS"/>
          <w:b/>
          <w:color w:val="000000"/>
          <w:sz w:val="24"/>
          <w:szCs w:val="24"/>
          <w:lang w:eastAsia="en-GB"/>
        </w:rPr>
        <w:t>NOT</w:t>
      </w:r>
      <w:r w:rsidRPr="00CE38E5">
        <w:rPr>
          <w:rFonts w:ascii="Verdana" w:eastAsia="Comic Sans MS" w:hAnsi="Verdana" w:cs="Comic Sans MS"/>
          <w:color w:val="000000"/>
          <w:sz w:val="24"/>
          <w:szCs w:val="24"/>
          <w:lang w:eastAsia="en-GB"/>
        </w:rPr>
        <w:t xml:space="preserve"> need to be same individuals you chose in Assignment </w:t>
      </w:r>
      <w:proofErr w:type="gramStart"/>
      <w:r w:rsidRPr="00CE38E5">
        <w:rPr>
          <w:rFonts w:ascii="Verdana" w:eastAsia="Comic Sans MS" w:hAnsi="Verdana" w:cs="Comic Sans MS"/>
          <w:color w:val="000000"/>
          <w:sz w:val="24"/>
          <w:szCs w:val="24"/>
          <w:lang w:eastAsia="en-GB"/>
        </w:rPr>
        <w:t>1.*</w:t>
      </w:r>
      <w:proofErr w:type="gramEnd"/>
    </w:p>
    <w:p w14:paraId="6AF2FAFE" w14:textId="77777777" w:rsidR="00CE38E5" w:rsidRDefault="00CE38E5" w:rsidP="00CE38E5">
      <w:pPr>
        <w:spacing w:after="0" w:line="240" w:lineRule="auto"/>
        <w:rPr>
          <w:rFonts w:ascii="Times New Roman" w:eastAsia="Times New Roman" w:hAnsi="Times New Roman" w:cs="Times New Roman"/>
          <w:b/>
          <w:color w:val="000000"/>
          <w:sz w:val="27"/>
          <w:szCs w:val="27"/>
          <w:lang w:eastAsia="en-GB"/>
        </w:rPr>
      </w:pPr>
    </w:p>
    <w:p w14:paraId="29296AF2" w14:textId="5A0246E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b/>
          <w:color w:val="000000"/>
          <w:sz w:val="24"/>
          <w:szCs w:val="24"/>
          <w:lang w:eastAsia="en-GB"/>
        </w:rPr>
      </w:pPr>
      <w:r w:rsidRPr="00CE38E5">
        <w:rPr>
          <w:rFonts w:ascii="Verdana" w:eastAsia="Comic Sans MS" w:hAnsi="Verdana" w:cs="Comic Sans MS"/>
          <w:b/>
          <w:color w:val="000000"/>
          <w:sz w:val="24"/>
          <w:szCs w:val="24"/>
          <w:lang w:eastAsia="en-GB"/>
        </w:rPr>
        <w:t>Key content areas:</w:t>
      </w:r>
    </w:p>
    <w:p w14:paraId="34F89A82"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b/>
          <w:color w:val="000000"/>
          <w:sz w:val="16"/>
          <w:szCs w:val="24"/>
          <w:lang w:eastAsia="en-GB"/>
        </w:rPr>
      </w:pPr>
    </w:p>
    <w:tbl>
      <w:tblPr>
        <w:tblStyle w:val="TableGrid"/>
        <w:tblW w:w="10207" w:type="dxa"/>
        <w:tblInd w:w="-289" w:type="dxa"/>
        <w:tblLook w:val="04A0" w:firstRow="1" w:lastRow="0" w:firstColumn="1" w:lastColumn="0" w:noHBand="0" w:noVBand="1"/>
      </w:tblPr>
      <w:tblGrid>
        <w:gridCol w:w="1277"/>
        <w:gridCol w:w="6378"/>
        <w:gridCol w:w="2552"/>
      </w:tblGrid>
      <w:tr w:rsidR="00CE38E5" w:rsidRPr="00CE38E5" w14:paraId="083A7E70" w14:textId="77777777" w:rsidTr="004A02E8">
        <w:tc>
          <w:tcPr>
            <w:tcW w:w="1277" w:type="dxa"/>
          </w:tcPr>
          <w:p w14:paraId="404C49D7" w14:textId="77777777" w:rsidR="00CE38E5" w:rsidRPr="00CE38E5" w:rsidRDefault="00CE38E5" w:rsidP="00CE38E5">
            <w:pPr>
              <w:rPr>
                <w:rFonts w:ascii="Verdana" w:eastAsia="Comic Sans MS" w:hAnsi="Verdana" w:cs="Comic Sans MS"/>
                <w:b/>
                <w:szCs w:val="24"/>
              </w:rPr>
            </w:pPr>
          </w:p>
        </w:tc>
        <w:tc>
          <w:tcPr>
            <w:tcW w:w="6378" w:type="dxa"/>
          </w:tcPr>
          <w:p w14:paraId="49B98410" w14:textId="77777777" w:rsidR="00CE38E5" w:rsidRPr="00CE38E5" w:rsidRDefault="00CE38E5" w:rsidP="00CE38E5">
            <w:pPr>
              <w:rPr>
                <w:rFonts w:ascii="Verdana" w:eastAsia="Comic Sans MS" w:hAnsi="Verdana" w:cs="Comic Sans MS"/>
                <w:b/>
                <w:szCs w:val="24"/>
              </w:rPr>
            </w:pPr>
            <w:r w:rsidRPr="00CE38E5">
              <w:rPr>
                <w:rFonts w:ascii="Verdana" w:eastAsia="Comic Sans MS" w:hAnsi="Verdana" w:cs="Comic Sans MS"/>
                <w:b/>
                <w:szCs w:val="24"/>
              </w:rPr>
              <w:t>Content</w:t>
            </w:r>
          </w:p>
        </w:tc>
        <w:tc>
          <w:tcPr>
            <w:tcW w:w="2552" w:type="dxa"/>
          </w:tcPr>
          <w:p w14:paraId="6D0C342C" w14:textId="77777777" w:rsidR="00CE38E5" w:rsidRPr="00CE38E5" w:rsidRDefault="00CE38E5" w:rsidP="00CE38E5">
            <w:pPr>
              <w:rPr>
                <w:rFonts w:ascii="Verdana" w:eastAsia="Comic Sans MS" w:hAnsi="Verdana" w:cs="Comic Sans MS"/>
                <w:b/>
                <w:szCs w:val="24"/>
              </w:rPr>
            </w:pPr>
            <w:r w:rsidRPr="00CE38E5">
              <w:rPr>
                <w:rFonts w:ascii="Verdana" w:eastAsia="Comic Sans MS" w:hAnsi="Verdana" w:cs="Comic Sans MS"/>
                <w:b/>
                <w:szCs w:val="24"/>
              </w:rPr>
              <w:t>Textbook pages</w:t>
            </w:r>
          </w:p>
        </w:tc>
      </w:tr>
      <w:tr w:rsidR="00CE38E5" w:rsidRPr="00CE38E5" w14:paraId="48308F3C" w14:textId="77777777" w:rsidTr="004A02E8">
        <w:tc>
          <w:tcPr>
            <w:tcW w:w="1277" w:type="dxa"/>
          </w:tcPr>
          <w:p w14:paraId="47114B4E" w14:textId="77777777" w:rsidR="00CE38E5" w:rsidRPr="00CE38E5" w:rsidRDefault="00CE38E5" w:rsidP="00CE38E5">
            <w:pPr>
              <w:rPr>
                <w:rFonts w:ascii="Verdana" w:eastAsia="Comic Sans MS" w:hAnsi="Verdana" w:cs="Comic Sans MS"/>
                <w:b/>
                <w:szCs w:val="24"/>
              </w:rPr>
            </w:pPr>
            <w:r w:rsidRPr="00CE38E5">
              <w:rPr>
                <w:rFonts w:ascii="Verdana" w:eastAsia="Comic Sans MS" w:hAnsi="Verdana" w:cs="Comic Sans MS"/>
                <w:b/>
                <w:szCs w:val="24"/>
              </w:rPr>
              <w:t>D1</w:t>
            </w:r>
          </w:p>
        </w:tc>
        <w:tc>
          <w:tcPr>
            <w:tcW w:w="6378" w:type="dxa"/>
          </w:tcPr>
          <w:p w14:paraId="7D82C726" w14:textId="77777777" w:rsidR="00CE38E5" w:rsidRPr="00CE38E5" w:rsidRDefault="00CE38E5" w:rsidP="00CE38E5">
            <w:pPr>
              <w:rPr>
                <w:rFonts w:ascii="Verdana" w:eastAsia="Comic Sans MS" w:hAnsi="Verdana" w:cs="Comic Sans MS"/>
                <w:szCs w:val="24"/>
              </w:rPr>
            </w:pPr>
            <w:r w:rsidRPr="00CE38E5">
              <w:rPr>
                <w:rFonts w:ascii="Verdana" w:eastAsia="Comic Sans MS" w:hAnsi="Verdana" w:cs="Comic Sans MS"/>
                <w:szCs w:val="24"/>
              </w:rPr>
              <w:t>How agencies work together to meet individual care and support needs</w:t>
            </w:r>
          </w:p>
        </w:tc>
        <w:tc>
          <w:tcPr>
            <w:tcW w:w="2552" w:type="dxa"/>
          </w:tcPr>
          <w:p w14:paraId="1D1EF884" w14:textId="77777777" w:rsidR="00CE38E5" w:rsidRPr="00CE38E5" w:rsidRDefault="00CE38E5" w:rsidP="00CE38E5">
            <w:pPr>
              <w:rPr>
                <w:rFonts w:ascii="Verdana" w:eastAsia="Comic Sans MS" w:hAnsi="Verdana" w:cs="Comic Sans MS"/>
                <w:szCs w:val="24"/>
              </w:rPr>
            </w:pPr>
            <w:r w:rsidRPr="00CE38E5">
              <w:rPr>
                <w:rFonts w:ascii="Verdana" w:eastAsia="Comic Sans MS" w:hAnsi="Verdana" w:cs="Comic Sans MS"/>
                <w:szCs w:val="24"/>
              </w:rPr>
              <w:t>276-279</w:t>
            </w:r>
          </w:p>
        </w:tc>
      </w:tr>
      <w:tr w:rsidR="00CE38E5" w:rsidRPr="00CE38E5" w14:paraId="2AFE9715" w14:textId="77777777" w:rsidTr="004A02E8">
        <w:tc>
          <w:tcPr>
            <w:tcW w:w="1277" w:type="dxa"/>
          </w:tcPr>
          <w:p w14:paraId="09F3BBE1" w14:textId="77777777" w:rsidR="00CE38E5" w:rsidRPr="00CE38E5" w:rsidRDefault="00CE38E5" w:rsidP="00CE38E5">
            <w:pPr>
              <w:rPr>
                <w:rFonts w:ascii="Verdana" w:eastAsia="Comic Sans MS" w:hAnsi="Verdana" w:cs="Comic Sans MS"/>
                <w:b/>
                <w:szCs w:val="24"/>
              </w:rPr>
            </w:pPr>
            <w:r w:rsidRPr="00CE38E5">
              <w:rPr>
                <w:rFonts w:ascii="Verdana" w:eastAsia="Comic Sans MS" w:hAnsi="Verdana" w:cs="Comic Sans MS"/>
                <w:b/>
                <w:szCs w:val="24"/>
              </w:rPr>
              <w:t>D2</w:t>
            </w:r>
          </w:p>
        </w:tc>
        <w:tc>
          <w:tcPr>
            <w:tcW w:w="6378" w:type="dxa"/>
          </w:tcPr>
          <w:p w14:paraId="667B5A5D" w14:textId="77777777" w:rsidR="00CE38E5" w:rsidRPr="00CE38E5" w:rsidRDefault="00CE38E5" w:rsidP="00CE38E5">
            <w:pPr>
              <w:rPr>
                <w:rFonts w:ascii="Verdana" w:eastAsia="Comic Sans MS" w:hAnsi="Verdana" w:cs="Comic Sans MS"/>
                <w:szCs w:val="24"/>
              </w:rPr>
            </w:pPr>
            <w:r w:rsidRPr="00CE38E5">
              <w:rPr>
                <w:rFonts w:ascii="Verdana" w:eastAsia="Comic Sans MS" w:hAnsi="Verdana" w:cs="Comic Sans MS"/>
                <w:szCs w:val="24"/>
              </w:rPr>
              <w:t>Roles and responsibilities of key professionals on</w:t>
            </w:r>
          </w:p>
          <w:p w14:paraId="25468165" w14:textId="77777777" w:rsidR="00CE38E5" w:rsidRPr="00CE38E5" w:rsidRDefault="00CE38E5" w:rsidP="00CE38E5">
            <w:pPr>
              <w:rPr>
                <w:rFonts w:ascii="Verdana" w:eastAsia="Comic Sans MS" w:hAnsi="Verdana" w:cs="Comic Sans MS"/>
                <w:szCs w:val="24"/>
              </w:rPr>
            </w:pPr>
            <w:r w:rsidRPr="00CE38E5">
              <w:rPr>
                <w:rFonts w:ascii="Verdana" w:eastAsia="Comic Sans MS" w:hAnsi="Verdana" w:cs="Comic Sans MS"/>
                <w:szCs w:val="24"/>
              </w:rPr>
              <w:t>multidisciplinary teams</w:t>
            </w:r>
          </w:p>
        </w:tc>
        <w:tc>
          <w:tcPr>
            <w:tcW w:w="2552" w:type="dxa"/>
          </w:tcPr>
          <w:p w14:paraId="1CDED0D7" w14:textId="77777777" w:rsidR="00CE38E5" w:rsidRPr="00CE38E5" w:rsidRDefault="00CE38E5" w:rsidP="00CE38E5">
            <w:pPr>
              <w:rPr>
                <w:rFonts w:ascii="Verdana" w:eastAsia="Comic Sans MS" w:hAnsi="Verdana" w:cs="Comic Sans MS"/>
                <w:szCs w:val="24"/>
              </w:rPr>
            </w:pPr>
            <w:r w:rsidRPr="00CE38E5">
              <w:rPr>
                <w:rFonts w:ascii="Verdana" w:eastAsia="Comic Sans MS" w:hAnsi="Verdana" w:cs="Comic Sans MS"/>
                <w:szCs w:val="24"/>
              </w:rPr>
              <w:t>279-282</w:t>
            </w:r>
          </w:p>
        </w:tc>
      </w:tr>
      <w:tr w:rsidR="00CE38E5" w:rsidRPr="00CE38E5" w14:paraId="5384E6C3" w14:textId="77777777" w:rsidTr="004A02E8">
        <w:tc>
          <w:tcPr>
            <w:tcW w:w="1277" w:type="dxa"/>
          </w:tcPr>
          <w:p w14:paraId="03F6C558" w14:textId="77777777" w:rsidR="00CE38E5" w:rsidRPr="00CE38E5" w:rsidRDefault="00CE38E5" w:rsidP="00CE38E5">
            <w:pPr>
              <w:rPr>
                <w:rFonts w:ascii="Verdana" w:eastAsia="Comic Sans MS" w:hAnsi="Verdana" w:cs="Comic Sans MS"/>
                <w:b/>
                <w:szCs w:val="24"/>
              </w:rPr>
            </w:pPr>
            <w:r w:rsidRPr="00CE38E5">
              <w:rPr>
                <w:rFonts w:ascii="Verdana" w:eastAsia="Comic Sans MS" w:hAnsi="Verdana" w:cs="Comic Sans MS"/>
                <w:b/>
                <w:szCs w:val="24"/>
              </w:rPr>
              <w:t>D3</w:t>
            </w:r>
          </w:p>
        </w:tc>
        <w:tc>
          <w:tcPr>
            <w:tcW w:w="6378" w:type="dxa"/>
          </w:tcPr>
          <w:p w14:paraId="2CFD63BD" w14:textId="77777777" w:rsidR="00CE38E5" w:rsidRPr="00CE38E5" w:rsidRDefault="00CE38E5" w:rsidP="00CE38E5">
            <w:pPr>
              <w:rPr>
                <w:rFonts w:ascii="Verdana" w:eastAsia="Comic Sans MS" w:hAnsi="Verdana" w:cs="Comic Sans MS"/>
                <w:szCs w:val="24"/>
              </w:rPr>
            </w:pPr>
            <w:r w:rsidRPr="00CE38E5">
              <w:rPr>
                <w:rFonts w:ascii="Verdana" w:eastAsia="Comic Sans MS" w:hAnsi="Verdana" w:cs="Comic Sans MS"/>
                <w:szCs w:val="24"/>
              </w:rPr>
              <w:t>Maintaining confidentiality</w:t>
            </w:r>
          </w:p>
        </w:tc>
        <w:tc>
          <w:tcPr>
            <w:tcW w:w="2552" w:type="dxa"/>
          </w:tcPr>
          <w:p w14:paraId="0FE807EE" w14:textId="77777777" w:rsidR="00CE38E5" w:rsidRPr="00CE38E5" w:rsidRDefault="00CE38E5" w:rsidP="00CE38E5">
            <w:pPr>
              <w:rPr>
                <w:rFonts w:ascii="Verdana" w:eastAsia="Comic Sans MS" w:hAnsi="Verdana" w:cs="Comic Sans MS"/>
                <w:szCs w:val="24"/>
              </w:rPr>
            </w:pPr>
            <w:r w:rsidRPr="00CE38E5">
              <w:rPr>
                <w:rFonts w:ascii="Verdana" w:eastAsia="Comic Sans MS" w:hAnsi="Verdana" w:cs="Comic Sans MS"/>
                <w:szCs w:val="24"/>
              </w:rPr>
              <w:t>282-285</w:t>
            </w:r>
          </w:p>
        </w:tc>
      </w:tr>
      <w:tr w:rsidR="00CE38E5" w:rsidRPr="00CE38E5" w14:paraId="1F56A4F0" w14:textId="77777777" w:rsidTr="00CE38E5">
        <w:trPr>
          <w:trHeight w:val="409"/>
        </w:trPr>
        <w:tc>
          <w:tcPr>
            <w:tcW w:w="1277" w:type="dxa"/>
          </w:tcPr>
          <w:p w14:paraId="2C95B49C" w14:textId="77777777" w:rsidR="00CE38E5" w:rsidRPr="00CE38E5" w:rsidRDefault="00CE38E5" w:rsidP="00CE38E5">
            <w:pPr>
              <w:rPr>
                <w:rFonts w:ascii="Verdana" w:eastAsia="Comic Sans MS" w:hAnsi="Verdana" w:cs="Comic Sans MS"/>
                <w:b/>
                <w:szCs w:val="24"/>
              </w:rPr>
            </w:pPr>
            <w:r w:rsidRPr="00CE38E5">
              <w:rPr>
                <w:rFonts w:ascii="Verdana" w:eastAsia="Comic Sans MS" w:hAnsi="Verdana" w:cs="Comic Sans MS"/>
                <w:b/>
                <w:szCs w:val="24"/>
              </w:rPr>
              <w:t>D4</w:t>
            </w:r>
          </w:p>
        </w:tc>
        <w:tc>
          <w:tcPr>
            <w:tcW w:w="6378" w:type="dxa"/>
          </w:tcPr>
          <w:p w14:paraId="063EA27C" w14:textId="77777777" w:rsidR="00CE38E5" w:rsidRPr="00CE38E5" w:rsidRDefault="00CE38E5" w:rsidP="00CE38E5">
            <w:pPr>
              <w:rPr>
                <w:rFonts w:ascii="Verdana" w:eastAsia="Comic Sans MS" w:hAnsi="Verdana" w:cs="Comic Sans MS"/>
                <w:szCs w:val="24"/>
              </w:rPr>
            </w:pPr>
            <w:r w:rsidRPr="00CE38E5">
              <w:rPr>
                <w:rFonts w:ascii="Verdana" w:eastAsia="Comic Sans MS" w:hAnsi="Verdana" w:cs="Comic Sans MS"/>
                <w:szCs w:val="24"/>
              </w:rPr>
              <w:t>Managing information</w:t>
            </w:r>
          </w:p>
        </w:tc>
        <w:tc>
          <w:tcPr>
            <w:tcW w:w="2552" w:type="dxa"/>
          </w:tcPr>
          <w:p w14:paraId="2BEC3269" w14:textId="77777777" w:rsidR="00CE38E5" w:rsidRPr="00CE38E5" w:rsidRDefault="00CE38E5" w:rsidP="00CE38E5">
            <w:pPr>
              <w:rPr>
                <w:rFonts w:ascii="Verdana" w:eastAsia="Comic Sans MS" w:hAnsi="Verdana" w:cs="Comic Sans MS"/>
                <w:szCs w:val="24"/>
              </w:rPr>
            </w:pPr>
            <w:r w:rsidRPr="00CE38E5">
              <w:rPr>
                <w:rFonts w:ascii="Verdana" w:eastAsia="Comic Sans MS" w:hAnsi="Verdana" w:cs="Comic Sans MS"/>
                <w:szCs w:val="24"/>
              </w:rPr>
              <w:t>286-291</w:t>
            </w:r>
          </w:p>
        </w:tc>
      </w:tr>
    </w:tbl>
    <w:p w14:paraId="64E7D0DD" w14:textId="77777777" w:rsidR="00CE38E5" w:rsidRDefault="00CE38E5" w:rsidP="00CE38E5">
      <w:pPr>
        <w:spacing w:after="0" w:line="240" w:lineRule="auto"/>
        <w:rPr>
          <w:rFonts w:ascii="Times New Roman" w:eastAsia="Times New Roman" w:hAnsi="Times New Roman" w:cs="Times New Roman"/>
          <w:b/>
          <w:color w:val="000000"/>
          <w:sz w:val="27"/>
          <w:szCs w:val="27"/>
          <w:lang w:eastAsia="en-GB"/>
        </w:rPr>
      </w:pPr>
    </w:p>
    <w:p w14:paraId="0B8C0894" w14:textId="55E247C2" w:rsidR="00CE38E5" w:rsidRPr="00CE38E5" w:rsidRDefault="00CE38E5" w:rsidP="00CE38E5">
      <w:pPr>
        <w:spacing w:after="0" w:line="240" w:lineRule="auto"/>
        <w:rPr>
          <w:rFonts w:ascii="Times New Roman" w:eastAsia="Times New Roman" w:hAnsi="Times New Roman" w:cs="Times New Roman"/>
          <w:b/>
          <w:color w:val="000000"/>
          <w:sz w:val="27"/>
          <w:szCs w:val="27"/>
          <w:lang w:eastAsia="en-GB"/>
        </w:rPr>
      </w:pPr>
      <w:r w:rsidRPr="00CE38E5">
        <w:rPr>
          <w:rFonts w:ascii="Times New Roman" w:eastAsia="Times New Roman" w:hAnsi="Times New Roman" w:cs="Times New Roman"/>
          <w:b/>
          <w:color w:val="000000"/>
          <w:sz w:val="27"/>
          <w:szCs w:val="27"/>
          <w:lang w:eastAsia="en-GB"/>
        </w:rPr>
        <w:t>Assessment Criteria covered by this task:</w:t>
      </w:r>
    </w:p>
    <w:p w14:paraId="1631D349" w14:textId="77777777" w:rsidR="00CE38E5" w:rsidRPr="00CE38E5" w:rsidRDefault="00CE38E5" w:rsidP="00CE38E5">
      <w:pPr>
        <w:spacing w:after="0" w:line="240" w:lineRule="auto"/>
        <w:rPr>
          <w:rFonts w:ascii="Times New Roman" w:eastAsia="Times New Roman" w:hAnsi="Times New Roman" w:cs="Times New Roman"/>
          <w:color w:val="000000"/>
          <w:sz w:val="27"/>
          <w:szCs w:val="27"/>
          <w:lang w:eastAsia="en-GB"/>
        </w:rPr>
      </w:pPr>
      <w:r w:rsidRPr="00CE38E5">
        <w:rPr>
          <w:rFonts w:ascii="Times New Roman" w:eastAsia="Times New Roman" w:hAnsi="Times New Roman" w:cs="Times New Roman"/>
          <w:color w:val="000000"/>
          <w:sz w:val="27"/>
          <w:szCs w:val="27"/>
          <w:lang w:eastAsia="en-GB"/>
        </w:rPr>
        <w:t xml:space="preserve">To achieve the </w:t>
      </w:r>
      <w:proofErr w:type="gramStart"/>
      <w:r w:rsidRPr="00CE38E5">
        <w:rPr>
          <w:rFonts w:ascii="Times New Roman" w:eastAsia="Times New Roman" w:hAnsi="Times New Roman" w:cs="Times New Roman"/>
          <w:color w:val="000000"/>
          <w:sz w:val="27"/>
          <w:szCs w:val="27"/>
          <w:lang w:eastAsia="en-GB"/>
        </w:rPr>
        <w:t>criteria</w:t>
      </w:r>
      <w:proofErr w:type="gramEnd"/>
      <w:r w:rsidRPr="00CE38E5">
        <w:rPr>
          <w:rFonts w:ascii="Times New Roman" w:eastAsia="Times New Roman" w:hAnsi="Times New Roman" w:cs="Times New Roman"/>
          <w:color w:val="000000"/>
          <w:sz w:val="27"/>
          <w:szCs w:val="27"/>
          <w:lang w:eastAsia="en-GB"/>
        </w:rPr>
        <w:t xml:space="preserve"> you must show that you are able to:</w:t>
      </w:r>
    </w:p>
    <w:p w14:paraId="10834FDE" w14:textId="77777777" w:rsidR="00CE38E5" w:rsidRPr="00CE38E5" w:rsidRDefault="00CE38E5" w:rsidP="00CE38E5">
      <w:pPr>
        <w:spacing w:after="0" w:line="240" w:lineRule="auto"/>
        <w:rPr>
          <w:rFonts w:ascii="Times New Roman" w:eastAsia="Times New Roman" w:hAnsi="Times New Roman" w:cs="Times New Roman"/>
          <w:color w:val="000000"/>
          <w:sz w:val="27"/>
          <w:szCs w:val="27"/>
          <w:lang w:eastAsia="en-GB"/>
        </w:rPr>
      </w:pPr>
      <w:r w:rsidRPr="00CE38E5">
        <w:rPr>
          <w:rFonts w:ascii="Times New Roman" w:eastAsia="Times New Roman" w:hAnsi="Times New Roman" w:cs="Times New Roman"/>
          <w:b/>
          <w:color w:val="000000"/>
          <w:sz w:val="27"/>
          <w:szCs w:val="27"/>
          <w:lang w:eastAsia="en-GB"/>
        </w:rPr>
        <w:t>P6</w:t>
      </w:r>
      <w:r w:rsidRPr="00CE38E5">
        <w:rPr>
          <w:rFonts w:ascii="Times New Roman" w:eastAsia="Times New Roman" w:hAnsi="Times New Roman" w:cs="Times New Roman"/>
          <w:color w:val="000000"/>
          <w:sz w:val="27"/>
          <w:szCs w:val="27"/>
          <w:lang w:eastAsia="en-GB"/>
        </w:rPr>
        <w:t xml:space="preserve"> Explain why meeting the needs of the individuals requires the involvement of different agencies.</w:t>
      </w:r>
    </w:p>
    <w:p w14:paraId="189BC1E8" w14:textId="77777777" w:rsidR="00CE38E5" w:rsidRPr="00CE38E5" w:rsidRDefault="00CE38E5" w:rsidP="00CE38E5">
      <w:pPr>
        <w:spacing w:after="0" w:line="240" w:lineRule="auto"/>
        <w:rPr>
          <w:rFonts w:ascii="Times New Roman" w:eastAsia="Times New Roman" w:hAnsi="Times New Roman" w:cs="Times New Roman"/>
          <w:color w:val="000000"/>
          <w:sz w:val="27"/>
          <w:szCs w:val="27"/>
          <w:lang w:eastAsia="en-GB"/>
        </w:rPr>
      </w:pPr>
      <w:r w:rsidRPr="00CE38E5">
        <w:rPr>
          <w:rFonts w:ascii="Times New Roman" w:eastAsia="Times New Roman" w:hAnsi="Times New Roman" w:cs="Times New Roman"/>
          <w:b/>
          <w:color w:val="000000"/>
          <w:sz w:val="27"/>
          <w:szCs w:val="27"/>
          <w:lang w:eastAsia="en-GB"/>
        </w:rPr>
        <w:t>P7</w:t>
      </w:r>
      <w:r w:rsidRPr="00CE38E5">
        <w:rPr>
          <w:rFonts w:ascii="Times New Roman" w:eastAsia="Times New Roman" w:hAnsi="Times New Roman" w:cs="Times New Roman"/>
          <w:color w:val="000000"/>
          <w:sz w:val="27"/>
          <w:szCs w:val="27"/>
          <w:lang w:eastAsia="en-GB"/>
        </w:rPr>
        <w:t xml:space="preserve"> Explain the roles and responsibilities of different members of the multidisciplinary team in meeting the needs of specific individuals</w:t>
      </w:r>
    </w:p>
    <w:p w14:paraId="2A6A94FC" w14:textId="77777777" w:rsidR="00CE38E5" w:rsidRPr="00CE38E5" w:rsidRDefault="00CE38E5" w:rsidP="00CE38E5">
      <w:pPr>
        <w:spacing w:after="0" w:line="240" w:lineRule="auto"/>
        <w:rPr>
          <w:rFonts w:ascii="Times New Roman" w:eastAsia="Times New Roman" w:hAnsi="Times New Roman" w:cs="Times New Roman"/>
          <w:color w:val="000000"/>
          <w:sz w:val="27"/>
          <w:szCs w:val="27"/>
          <w:lang w:eastAsia="en-GB"/>
        </w:rPr>
      </w:pPr>
      <w:r w:rsidRPr="00CE38E5">
        <w:rPr>
          <w:rFonts w:ascii="Times New Roman" w:eastAsia="Times New Roman" w:hAnsi="Times New Roman" w:cs="Times New Roman"/>
          <w:b/>
          <w:color w:val="000000"/>
          <w:sz w:val="27"/>
          <w:szCs w:val="27"/>
          <w:lang w:eastAsia="en-GB"/>
        </w:rPr>
        <w:t>P8</w:t>
      </w:r>
      <w:r w:rsidRPr="00CE38E5">
        <w:rPr>
          <w:rFonts w:ascii="Times New Roman" w:eastAsia="Times New Roman" w:hAnsi="Times New Roman" w:cs="Times New Roman"/>
          <w:color w:val="000000"/>
          <w:sz w:val="27"/>
          <w:szCs w:val="27"/>
          <w:lang w:eastAsia="en-GB"/>
        </w:rPr>
        <w:t xml:space="preserve"> Explain the arrangements for managing information between professionals.</w:t>
      </w:r>
    </w:p>
    <w:tbl>
      <w:tblPr>
        <w:tblpPr w:leftFromText="180" w:rightFromText="180" w:vertAnchor="page" w:horzAnchor="margin" w:tblpY="118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CE38E5" w:rsidRPr="00CE38E5" w14:paraId="2E189B6F" w14:textId="77777777" w:rsidTr="00CE38E5">
        <w:tc>
          <w:tcPr>
            <w:tcW w:w="10201" w:type="dxa"/>
            <w:shd w:val="clear" w:color="auto" w:fill="FFFFD5"/>
          </w:tcPr>
          <w:p w14:paraId="53EE202D"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 w:val="10"/>
                <w:szCs w:val="24"/>
                <w:u w:val="single"/>
                <w:lang w:eastAsia="en-GB"/>
              </w:rPr>
            </w:pPr>
          </w:p>
          <w:p w14:paraId="71554C7D"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Cs w:val="24"/>
                <w:u w:val="single"/>
                <w:lang w:eastAsia="en-GB"/>
              </w:rPr>
            </w:pPr>
            <w:r w:rsidRPr="00CE38E5">
              <w:rPr>
                <w:rFonts w:ascii="Verdana" w:eastAsia="Comic Sans MS" w:hAnsi="Verdana" w:cs="Comic Sans MS"/>
                <w:b/>
                <w:color w:val="000000"/>
                <w:szCs w:val="24"/>
                <w:u w:val="single"/>
                <w:lang w:eastAsia="en-GB"/>
              </w:rPr>
              <w:t>Introduction to Learning Aim D</w:t>
            </w:r>
          </w:p>
          <w:p w14:paraId="7064580F" w14:textId="77777777" w:rsid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You need to explain what this report will be about e.g. “This report will look in detail at the role of agencies in working together and how working practices are used to meet care and support needs of three individuals.”</w:t>
            </w:r>
          </w:p>
          <w:p w14:paraId="54933301"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Cs w:val="24"/>
                <w:lang w:eastAsia="en-GB"/>
              </w:rPr>
            </w:pPr>
          </w:p>
        </w:tc>
      </w:tr>
    </w:tbl>
    <w:p w14:paraId="7843424B" w14:textId="77777777" w:rsidR="00CE38E5" w:rsidRDefault="00CE38E5" w:rsidP="00CE38E5">
      <w:pPr>
        <w:pBdr>
          <w:top w:val="nil"/>
          <w:left w:val="nil"/>
          <w:bottom w:val="nil"/>
          <w:right w:val="nil"/>
          <w:between w:val="nil"/>
        </w:pBdr>
        <w:spacing w:after="0" w:line="240" w:lineRule="auto"/>
        <w:rPr>
          <w:rFonts w:ascii="Verdana" w:eastAsia="Comic Sans MS" w:hAnsi="Verdana" w:cs="Comic Sans MS"/>
          <w:b/>
          <w:color w:val="000000"/>
          <w:sz w:val="24"/>
          <w:szCs w:val="24"/>
          <w:lang w:eastAsia="en-GB"/>
        </w:rPr>
      </w:pPr>
    </w:p>
    <w:p w14:paraId="5D1BB8C3" w14:textId="77777777" w:rsidR="00CE38E5" w:rsidRDefault="00CE38E5" w:rsidP="00CE38E5">
      <w:pPr>
        <w:pBdr>
          <w:top w:val="nil"/>
          <w:left w:val="nil"/>
          <w:bottom w:val="nil"/>
          <w:right w:val="nil"/>
          <w:between w:val="nil"/>
        </w:pBdr>
        <w:spacing w:after="0" w:line="240" w:lineRule="auto"/>
        <w:rPr>
          <w:rFonts w:ascii="Verdana" w:eastAsia="Comic Sans MS" w:hAnsi="Verdana" w:cs="Comic Sans MS"/>
          <w:b/>
          <w:color w:val="000000"/>
          <w:sz w:val="24"/>
          <w:szCs w:val="24"/>
          <w:lang w:eastAsia="en-GB"/>
        </w:rPr>
      </w:pPr>
    </w:p>
    <w:p w14:paraId="60545530" w14:textId="77777777" w:rsidR="00CE38E5" w:rsidRDefault="00CE38E5">
      <w:pPr>
        <w:rPr>
          <w:rFonts w:ascii="Verdana" w:eastAsia="Comic Sans MS" w:hAnsi="Verdana" w:cs="Comic Sans MS"/>
          <w:b/>
          <w:color w:val="000000"/>
          <w:sz w:val="24"/>
          <w:szCs w:val="24"/>
          <w:lang w:eastAsia="en-GB"/>
        </w:rPr>
      </w:pPr>
      <w:r>
        <w:rPr>
          <w:rFonts w:ascii="Verdana" w:eastAsia="Comic Sans MS" w:hAnsi="Verdana" w:cs="Comic Sans MS"/>
          <w:b/>
          <w:color w:val="000000"/>
          <w:sz w:val="24"/>
          <w:szCs w:val="24"/>
          <w:lang w:eastAsia="en-GB"/>
        </w:rPr>
        <w:br w:type="page"/>
      </w:r>
    </w:p>
    <w:p w14:paraId="16B1AF69" w14:textId="2C44A400"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b/>
          <w:color w:val="000000"/>
          <w:sz w:val="24"/>
          <w:szCs w:val="24"/>
          <w:lang w:eastAsia="en-GB"/>
        </w:rPr>
      </w:pPr>
      <w:r w:rsidRPr="00CE38E5">
        <w:rPr>
          <w:rFonts w:ascii="Verdana" w:eastAsia="Comic Sans MS" w:hAnsi="Verdana" w:cs="Comic Sans MS"/>
          <w:b/>
          <w:color w:val="000000"/>
          <w:sz w:val="24"/>
          <w:szCs w:val="24"/>
          <w:lang w:eastAsia="en-GB"/>
        </w:rPr>
        <w:lastRenderedPageBreak/>
        <w:t>P6: Explain why meeting the needs of the individuals requires the involvement of different agencies.</w:t>
      </w:r>
    </w:p>
    <w:p w14:paraId="39A3161A"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 w:val="24"/>
          <w:szCs w:val="24"/>
          <w:lang w:eastAsia="en-GB"/>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8"/>
        <w:gridCol w:w="1559"/>
      </w:tblGrid>
      <w:tr w:rsidR="00CE38E5" w:rsidRPr="00CE38E5" w14:paraId="46F6F56D" w14:textId="77777777" w:rsidTr="004A02E8">
        <w:tc>
          <w:tcPr>
            <w:tcW w:w="8648" w:type="dxa"/>
          </w:tcPr>
          <w:p w14:paraId="4093BDCF"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Cs w:val="24"/>
                <w:lang w:eastAsia="en-GB"/>
              </w:rPr>
            </w:pPr>
            <w:bookmarkStart w:id="0" w:name="_Hlk508533456"/>
            <w:r w:rsidRPr="00CE38E5">
              <w:rPr>
                <w:rFonts w:ascii="Verdana" w:eastAsia="Comic Sans MS" w:hAnsi="Verdana" w:cs="Comic Sans MS"/>
                <w:b/>
                <w:color w:val="000000"/>
                <w:szCs w:val="24"/>
                <w:lang w:eastAsia="en-GB"/>
              </w:rPr>
              <w:t>Have you included?</w:t>
            </w:r>
          </w:p>
        </w:tc>
        <w:tc>
          <w:tcPr>
            <w:tcW w:w="1559" w:type="dxa"/>
          </w:tcPr>
          <w:p w14:paraId="7EE58A48"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Cs w:val="24"/>
                <w:lang w:eastAsia="en-GB"/>
              </w:rPr>
            </w:pPr>
            <w:r w:rsidRPr="00CE38E5">
              <w:rPr>
                <w:rFonts w:ascii="Verdana" w:eastAsia="Comic Sans MS" w:hAnsi="Verdana" w:cs="Comic Sans MS"/>
                <w:b/>
                <w:color w:val="000000"/>
                <w:szCs w:val="24"/>
                <w:lang w:eastAsia="en-GB"/>
              </w:rPr>
              <w:t>Complete?</w:t>
            </w:r>
          </w:p>
        </w:tc>
      </w:tr>
      <w:bookmarkEnd w:id="0"/>
      <w:tr w:rsidR="00CE38E5" w:rsidRPr="00CE38E5" w14:paraId="508DA1EE" w14:textId="77777777" w:rsidTr="004A02E8">
        <w:trPr>
          <w:trHeight w:val="480"/>
        </w:trPr>
        <w:tc>
          <w:tcPr>
            <w:tcW w:w="8648" w:type="dxa"/>
          </w:tcPr>
          <w:p w14:paraId="0B322773"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You need to explain why different agencies and professionals need to work together to meet the needs of your service users in your 3 case studies and how organisations work together to commission and provide care for individuals – include a definition of multidisciplinary working and its importance in your introduction.</w:t>
            </w:r>
          </w:p>
        </w:tc>
        <w:tc>
          <w:tcPr>
            <w:tcW w:w="1559" w:type="dxa"/>
          </w:tcPr>
          <w:p w14:paraId="1E2019E1"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0295AFEC" w14:textId="77777777" w:rsidTr="004A02E8">
        <w:tc>
          <w:tcPr>
            <w:tcW w:w="8648" w:type="dxa"/>
          </w:tcPr>
          <w:p w14:paraId="648A1574"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Ensure you include in your work: (Select the ones relevant to your 3 case studies)</w:t>
            </w:r>
          </w:p>
        </w:tc>
        <w:tc>
          <w:tcPr>
            <w:tcW w:w="1559" w:type="dxa"/>
          </w:tcPr>
          <w:p w14:paraId="2065F5DC"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4CDE1A20" w14:textId="77777777" w:rsidTr="004A02E8">
        <w:tc>
          <w:tcPr>
            <w:tcW w:w="8648" w:type="dxa"/>
          </w:tcPr>
          <w:p w14:paraId="438AB0A6" w14:textId="77777777" w:rsidR="00CE38E5" w:rsidRPr="00CE38E5" w:rsidRDefault="00CE38E5" w:rsidP="00CE38E5">
            <w:pPr>
              <w:numPr>
                <w:ilvl w:val="0"/>
                <w:numId w:val="2"/>
              </w:numPr>
              <w:pBdr>
                <w:top w:val="nil"/>
                <w:left w:val="nil"/>
                <w:bottom w:val="nil"/>
                <w:right w:val="nil"/>
                <w:between w:val="nil"/>
              </w:pBdr>
              <w:spacing w:after="0" w:line="240" w:lineRule="auto"/>
              <w:contextualSpacing/>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Role of organisations responsible for commissioning health care services, e.g. Clinical Commissioning Groups in England</w:t>
            </w:r>
          </w:p>
        </w:tc>
        <w:tc>
          <w:tcPr>
            <w:tcW w:w="1559" w:type="dxa"/>
          </w:tcPr>
          <w:p w14:paraId="3AA7A7D3"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6ED533B6" w14:textId="77777777" w:rsidTr="004A02E8">
        <w:tc>
          <w:tcPr>
            <w:tcW w:w="8648" w:type="dxa"/>
          </w:tcPr>
          <w:p w14:paraId="7F9D1A9C" w14:textId="77777777" w:rsidR="00CE38E5" w:rsidRPr="00CE38E5" w:rsidRDefault="00CE38E5" w:rsidP="00CE38E5">
            <w:pPr>
              <w:numPr>
                <w:ilvl w:val="0"/>
                <w:numId w:val="2"/>
              </w:numPr>
              <w:pBdr>
                <w:top w:val="nil"/>
                <w:left w:val="nil"/>
                <w:bottom w:val="nil"/>
                <w:right w:val="nil"/>
                <w:between w:val="nil"/>
              </w:pBdr>
              <w:spacing w:after="0" w:line="240" w:lineRule="auto"/>
              <w:contextualSpacing/>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Role of organisations responsible for commissioning social care services, e.g. local authorities.</w:t>
            </w:r>
          </w:p>
        </w:tc>
        <w:tc>
          <w:tcPr>
            <w:tcW w:w="1559" w:type="dxa"/>
          </w:tcPr>
          <w:p w14:paraId="4912BC78"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69B4CBFB" w14:textId="77777777" w:rsidTr="004A02E8">
        <w:tc>
          <w:tcPr>
            <w:tcW w:w="8648" w:type="dxa"/>
          </w:tcPr>
          <w:p w14:paraId="042DD172" w14:textId="77777777" w:rsidR="00CE38E5" w:rsidRPr="00CE38E5" w:rsidRDefault="00CE38E5" w:rsidP="00CE38E5">
            <w:pPr>
              <w:numPr>
                <w:ilvl w:val="0"/>
                <w:numId w:val="2"/>
              </w:numPr>
              <w:pBdr>
                <w:top w:val="nil"/>
                <w:left w:val="nil"/>
                <w:bottom w:val="nil"/>
                <w:right w:val="nil"/>
                <w:between w:val="nil"/>
              </w:pBdr>
              <w:spacing w:after="0" w:line="240" w:lineRule="auto"/>
              <w:contextualSpacing/>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Role of bodies responsible for integrating health and social care, e.g. Health and Wellbeing Boards (HWB).</w:t>
            </w:r>
          </w:p>
        </w:tc>
        <w:tc>
          <w:tcPr>
            <w:tcW w:w="1559" w:type="dxa"/>
          </w:tcPr>
          <w:p w14:paraId="6CC8AD7F"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360E244B" w14:textId="77777777" w:rsidTr="004A02E8">
        <w:tc>
          <w:tcPr>
            <w:tcW w:w="8648" w:type="dxa"/>
          </w:tcPr>
          <w:p w14:paraId="58025D49" w14:textId="77777777" w:rsidR="00CE38E5" w:rsidRPr="00CE38E5" w:rsidRDefault="00CE38E5" w:rsidP="00CE38E5">
            <w:pPr>
              <w:numPr>
                <w:ilvl w:val="0"/>
                <w:numId w:val="2"/>
              </w:numPr>
              <w:pBdr>
                <w:top w:val="nil"/>
                <w:left w:val="nil"/>
                <w:bottom w:val="nil"/>
                <w:right w:val="nil"/>
                <w:between w:val="nil"/>
              </w:pBdr>
              <w:spacing w:after="0" w:line="240" w:lineRule="auto"/>
              <w:contextualSpacing/>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Role of assessment and eligibility frameworks, to include Common Assessment Framework (CAF), the National Eligibility Criteria (Care Act 2014), Department of Health, National Framework for NHS Continuing Healthcare.</w:t>
            </w:r>
          </w:p>
        </w:tc>
        <w:tc>
          <w:tcPr>
            <w:tcW w:w="1559" w:type="dxa"/>
          </w:tcPr>
          <w:p w14:paraId="6DC19215"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54BFBD6D" w14:textId="77777777" w:rsidTr="004A02E8">
        <w:tc>
          <w:tcPr>
            <w:tcW w:w="8648" w:type="dxa"/>
          </w:tcPr>
          <w:p w14:paraId="5793240A" w14:textId="77777777" w:rsidR="00CE38E5" w:rsidRPr="00CE38E5" w:rsidRDefault="00CE38E5" w:rsidP="00CE38E5">
            <w:pPr>
              <w:numPr>
                <w:ilvl w:val="0"/>
                <w:numId w:val="2"/>
              </w:numPr>
              <w:pBdr>
                <w:top w:val="nil"/>
                <w:left w:val="nil"/>
                <w:bottom w:val="nil"/>
                <w:right w:val="nil"/>
                <w:between w:val="nil"/>
              </w:pBdr>
              <w:spacing w:after="0" w:line="240" w:lineRule="auto"/>
              <w:contextualSpacing/>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The Education, Health and Care plan (EHC).</w:t>
            </w:r>
          </w:p>
        </w:tc>
        <w:tc>
          <w:tcPr>
            <w:tcW w:w="1559" w:type="dxa"/>
          </w:tcPr>
          <w:p w14:paraId="42DA88D2"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4DA66F2A" w14:textId="77777777" w:rsidTr="004A02E8">
        <w:trPr>
          <w:trHeight w:val="694"/>
        </w:trPr>
        <w:tc>
          <w:tcPr>
            <w:tcW w:w="8648" w:type="dxa"/>
          </w:tcPr>
          <w:p w14:paraId="5AD2CFF8"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You must explain how support from different disciplines can be combined to provide a full package of care for the individuals.</w:t>
            </w:r>
          </w:p>
        </w:tc>
        <w:tc>
          <w:tcPr>
            <w:tcW w:w="1559" w:type="dxa"/>
          </w:tcPr>
          <w:p w14:paraId="648140F9"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bl>
    <w:p w14:paraId="05038EE1"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b/>
          <w:color w:val="000000"/>
          <w:sz w:val="24"/>
          <w:szCs w:val="24"/>
          <w:lang w:eastAsia="en-GB"/>
        </w:rPr>
      </w:pPr>
    </w:p>
    <w:p w14:paraId="748D0170"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b/>
          <w:color w:val="000000"/>
          <w:sz w:val="24"/>
          <w:szCs w:val="24"/>
          <w:lang w:eastAsia="en-GB"/>
        </w:rPr>
      </w:pPr>
      <w:r w:rsidRPr="00CE38E5">
        <w:rPr>
          <w:rFonts w:ascii="Verdana" w:eastAsia="Comic Sans MS" w:hAnsi="Verdana" w:cs="Comic Sans MS"/>
          <w:b/>
          <w:color w:val="000000"/>
          <w:sz w:val="24"/>
          <w:szCs w:val="24"/>
          <w:lang w:eastAsia="en-GB"/>
        </w:rPr>
        <w:br w:type="page"/>
      </w:r>
    </w:p>
    <w:p w14:paraId="607D0C43"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b/>
          <w:color w:val="000000"/>
          <w:sz w:val="24"/>
          <w:szCs w:val="24"/>
          <w:lang w:eastAsia="en-GB"/>
        </w:rPr>
      </w:pPr>
      <w:r w:rsidRPr="00CE38E5">
        <w:rPr>
          <w:rFonts w:ascii="Verdana" w:eastAsia="Comic Sans MS" w:hAnsi="Verdana" w:cs="Comic Sans MS"/>
          <w:b/>
          <w:color w:val="000000"/>
          <w:sz w:val="24"/>
          <w:szCs w:val="24"/>
          <w:lang w:eastAsia="en-GB"/>
        </w:rPr>
        <w:lastRenderedPageBreak/>
        <w:t>P7: Explain the roles and responsibilities of different members of the multidisciplinary team in meeting the needs of specific individuals.</w:t>
      </w:r>
    </w:p>
    <w:p w14:paraId="384C59CE"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 w:val="24"/>
          <w:szCs w:val="24"/>
          <w:lang w:eastAsia="en-GB"/>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8"/>
        <w:gridCol w:w="1559"/>
      </w:tblGrid>
      <w:tr w:rsidR="00CE38E5" w:rsidRPr="00CE38E5" w14:paraId="77AB91D7" w14:textId="77777777" w:rsidTr="004A02E8">
        <w:tc>
          <w:tcPr>
            <w:tcW w:w="8648" w:type="dxa"/>
          </w:tcPr>
          <w:p w14:paraId="641E0A27"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r w:rsidRPr="00CE38E5">
              <w:rPr>
                <w:rFonts w:ascii="Verdana" w:eastAsia="Comic Sans MS" w:hAnsi="Verdana" w:cs="Comic Sans MS"/>
                <w:b/>
                <w:color w:val="000000"/>
                <w:szCs w:val="24"/>
                <w:lang w:eastAsia="en-GB"/>
              </w:rPr>
              <w:t>Have you included?</w:t>
            </w:r>
          </w:p>
        </w:tc>
        <w:tc>
          <w:tcPr>
            <w:tcW w:w="1559" w:type="dxa"/>
          </w:tcPr>
          <w:p w14:paraId="6F785D98"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r w:rsidRPr="00CE38E5">
              <w:rPr>
                <w:rFonts w:ascii="Verdana" w:eastAsia="Comic Sans MS" w:hAnsi="Verdana" w:cs="Comic Sans MS"/>
                <w:b/>
                <w:color w:val="000000"/>
                <w:szCs w:val="24"/>
                <w:lang w:eastAsia="en-GB"/>
              </w:rPr>
              <w:t>Complete?</w:t>
            </w:r>
          </w:p>
        </w:tc>
      </w:tr>
      <w:tr w:rsidR="00CE38E5" w:rsidRPr="00CE38E5" w14:paraId="69991536" w14:textId="77777777" w:rsidTr="004A02E8">
        <w:trPr>
          <w:trHeight w:val="480"/>
        </w:trPr>
        <w:tc>
          <w:tcPr>
            <w:tcW w:w="8648" w:type="dxa"/>
          </w:tcPr>
          <w:p w14:paraId="0C06EE9A"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You need to explain at least 3 professionals that work with the service user from each case study.</w:t>
            </w:r>
          </w:p>
        </w:tc>
        <w:tc>
          <w:tcPr>
            <w:tcW w:w="1559" w:type="dxa"/>
          </w:tcPr>
          <w:p w14:paraId="00FC496A"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14B74F20" w14:textId="77777777" w:rsidTr="004A02E8">
        <w:tc>
          <w:tcPr>
            <w:tcW w:w="8648" w:type="dxa"/>
          </w:tcPr>
          <w:p w14:paraId="30CFB12E"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You need to explain what their roles and responsibilities are in meeting your service users’ needs and the impact this has in providing care for your service users.</w:t>
            </w:r>
          </w:p>
        </w:tc>
        <w:tc>
          <w:tcPr>
            <w:tcW w:w="1559" w:type="dxa"/>
          </w:tcPr>
          <w:p w14:paraId="2ACCFA9E"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2782566B" w14:textId="77777777" w:rsidTr="004A02E8">
        <w:tc>
          <w:tcPr>
            <w:tcW w:w="8648" w:type="dxa"/>
          </w:tcPr>
          <w:p w14:paraId="57633C4A"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Examples of professionals could be: (Write down examples that relate to your 3 case studies).</w:t>
            </w:r>
          </w:p>
        </w:tc>
        <w:tc>
          <w:tcPr>
            <w:tcW w:w="1559" w:type="dxa"/>
          </w:tcPr>
          <w:p w14:paraId="150CCF88"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6FC021CA" w14:textId="77777777" w:rsidTr="004A02E8">
        <w:tc>
          <w:tcPr>
            <w:tcW w:w="8648" w:type="dxa"/>
          </w:tcPr>
          <w:p w14:paraId="4E3A21AF"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Ensure you include:</w:t>
            </w:r>
          </w:p>
          <w:p w14:paraId="272B161C"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 xml:space="preserve">Importance of multidisciplinary working, </w:t>
            </w:r>
            <w:proofErr w:type="gramStart"/>
            <w:r w:rsidRPr="00CE38E5">
              <w:rPr>
                <w:rFonts w:ascii="Verdana" w:eastAsia="Comic Sans MS" w:hAnsi="Verdana" w:cs="Comic Sans MS"/>
                <w:color w:val="000000"/>
                <w:szCs w:val="24"/>
                <w:lang w:eastAsia="en-GB"/>
              </w:rPr>
              <w:t>members</w:t>
            </w:r>
            <w:proofErr w:type="gramEnd"/>
            <w:r w:rsidRPr="00CE38E5">
              <w:rPr>
                <w:rFonts w:ascii="Verdana" w:eastAsia="Comic Sans MS" w:hAnsi="Verdana" w:cs="Comic Sans MS"/>
                <w:color w:val="000000"/>
                <w:szCs w:val="24"/>
                <w:lang w:eastAsia="en-GB"/>
              </w:rPr>
              <w:t xml:space="preserve"> and their formation.</w:t>
            </w:r>
          </w:p>
        </w:tc>
        <w:tc>
          <w:tcPr>
            <w:tcW w:w="1559" w:type="dxa"/>
          </w:tcPr>
          <w:p w14:paraId="3AFBFA5A"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50AFDC07" w14:textId="77777777" w:rsidTr="004A02E8">
        <w:tc>
          <w:tcPr>
            <w:tcW w:w="8648" w:type="dxa"/>
          </w:tcPr>
          <w:p w14:paraId="38DD2D15"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The specific roles and responsibilities of the following teams relating to meeting individual needs. INCLUDE THE ONES THAT WOULD BENEFIT YOUR CASE STUDY SERVICE USERS:</w:t>
            </w:r>
          </w:p>
        </w:tc>
        <w:tc>
          <w:tcPr>
            <w:tcW w:w="1559" w:type="dxa"/>
          </w:tcPr>
          <w:p w14:paraId="18174B49"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2C67BFBA" w14:textId="77777777" w:rsidTr="004A02E8">
        <w:tc>
          <w:tcPr>
            <w:tcW w:w="8648" w:type="dxa"/>
          </w:tcPr>
          <w:p w14:paraId="0598CE57"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Healthcare professionals – GP, Nurse Paediatrician, Clinical psychologist</w:t>
            </w:r>
          </w:p>
        </w:tc>
        <w:tc>
          <w:tcPr>
            <w:tcW w:w="1559" w:type="dxa"/>
          </w:tcPr>
          <w:p w14:paraId="52309242"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616094C8" w14:textId="77777777" w:rsidTr="004A02E8">
        <w:tc>
          <w:tcPr>
            <w:tcW w:w="8648" w:type="dxa"/>
          </w:tcPr>
          <w:p w14:paraId="2332FC91"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Social Care professionals – Social worker, Occupational therapist</w:t>
            </w:r>
          </w:p>
        </w:tc>
        <w:tc>
          <w:tcPr>
            <w:tcW w:w="1559" w:type="dxa"/>
          </w:tcPr>
          <w:p w14:paraId="761010C7"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43234AF9" w14:textId="77777777" w:rsidTr="004A02E8">
        <w:tc>
          <w:tcPr>
            <w:tcW w:w="8648" w:type="dxa"/>
          </w:tcPr>
          <w:p w14:paraId="5138AB79"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Education professionals – SENCO, Educational Psychologist</w:t>
            </w:r>
          </w:p>
        </w:tc>
        <w:tc>
          <w:tcPr>
            <w:tcW w:w="1559" w:type="dxa"/>
          </w:tcPr>
          <w:p w14:paraId="0617339A"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566FBA62" w14:textId="77777777" w:rsidTr="004A02E8">
        <w:tc>
          <w:tcPr>
            <w:tcW w:w="8648" w:type="dxa"/>
          </w:tcPr>
          <w:p w14:paraId="3C001CDB"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Allied health professionals – Speech and language therapist</w:t>
            </w:r>
          </w:p>
        </w:tc>
        <w:tc>
          <w:tcPr>
            <w:tcW w:w="1559" w:type="dxa"/>
          </w:tcPr>
          <w:p w14:paraId="6B5FD4B3"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76EBBD77" w14:textId="77777777" w:rsidTr="004A02E8">
        <w:tc>
          <w:tcPr>
            <w:tcW w:w="8648" w:type="dxa"/>
          </w:tcPr>
          <w:p w14:paraId="174E160C"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Voluntary sector workers – MacMillan Nurses, Family support workers</w:t>
            </w:r>
          </w:p>
        </w:tc>
        <w:tc>
          <w:tcPr>
            <w:tcW w:w="1559" w:type="dxa"/>
          </w:tcPr>
          <w:p w14:paraId="29B09909"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bl>
    <w:p w14:paraId="4CD07E35" w14:textId="2B12A019" w:rsid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 w:val="24"/>
          <w:szCs w:val="24"/>
          <w:lang w:eastAsia="en-GB"/>
        </w:rPr>
      </w:pPr>
    </w:p>
    <w:p w14:paraId="3ABDDA32" w14:textId="77777777" w:rsidR="00CE38E5" w:rsidRDefault="00CE38E5">
      <w:pPr>
        <w:rPr>
          <w:rFonts w:ascii="Verdana" w:eastAsia="Comic Sans MS" w:hAnsi="Verdana" w:cs="Comic Sans MS"/>
          <w:b/>
          <w:color w:val="000000"/>
          <w:sz w:val="24"/>
          <w:szCs w:val="24"/>
          <w:lang w:eastAsia="en-GB"/>
        </w:rPr>
      </w:pPr>
      <w:r>
        <w:rPr>
          <w:rFonts w:ascii="Verdana" w:eastAsia="Comic Sans MS" w:hAnsi="Verdana" w:cs="Comic Sans MS"/>
          <w:b/>
          <w:color w:val="000000"/>
          <w:sz w:val="24"/>
          <w:szCs w:val="24"/>
          <w:lang w:eastAsia="en-GB"/>
        </w:rPr>
        <w:br w:type="page"/>
      </w:r>
    </w:p>
    <w:p w14:paraId="10698D69" w14:textId="4B45403A"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b/>
          <w:color w:val="000000"/>
          <w:sz w:val="24"/>
          <w:szCs w:val="24"/>
          <w:lang w:eastAsia="en-GB"/>
        </w:rPr>
      </w:pPr>
      <w:r w:rsidRPr="00CE38E5">
        <w:rPr>
          <w:rFonts w:ascii="Verdana" w:eastAsia="Comic Sans MS" w:hAnsi="Verdana" w:cs="Comic Sans MS"/>
          <w:b/>
          <w:color w:val="000000"/>
          <w:sz w:val="24"/>
          <w:szCs w:val="24"/>
          <w:lang w:eastAsia="en-GB"/>
        </w:rPr>
        <w:lastRenderedPageBreak/>
        <w:t>P8: Explain the arrangements for managing information between professionals.</w:t>
      </w:r>
    </w:p>
    <w:p w14:paraId="3C62B043"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 w:val="24"/>
          <w:szCs w:val="24"/>
          <w:lang w:eastAsia="en-GB"/>
        </w:rPr>
      </w:pP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8"/>
        <w:gridCol w:w="1559"/>
      </w:tblGrid>
      <w:tr w:rsidR="00CE38E5" w:rsidRPr="00CE38E5" w14:paraId="574BB363" w14:textId="77777777" w:rsidTr="004A02E8">
        <w:tc>
          <w:tcPr>
            <w:tcW w:w="8648" w:type="dxa"/>
          </w:tcPr>
          <w:p w14:paraId="3110E03E"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r w:rsidRPr="00CE38E5">
              <w:rPr>
                <w:rFonts w:ascii="Verdana" w:eastAsia="Comic Sans MS" w:hAnsi="Verdana" w:cs="Comic Sans MS"/>
                <w:b/>
                <w:color w:val="000000"/>
                <w:szCs w:val="24"/>
                <w:lang w:eastAsia="en-GB"/>
              </w:rPr>
              <w:t>Have you included?</w:t>
            </w:r>
          </w:p>
        </w:tc>
        <w:tc>
          <w:tcPr>
            <w:tcW w:w="1559" w:type="dxa"/>
          </w:tcPr>
          <w:p w14:paraId="6F77858F"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r w:rsidRPr="00CE38E5">
              <w:rPr>
                <w:rFonts w:ascii="Verdana" w:eastAsia="Comic Sans MS" w:hAnsi="Verdana" w:cs="Comic Sans MS"/>
                <w:b/>
                <w:color w:val="000000"/>
                <w:szCs w:val="24"/>
                <w:lang w:eastAsia="en-GB"/>
              </w:rPr>
              <w:t>Complete?</w:t>
            </w:r>
          </w:p>
        </w:tc>
      </w:tr>
      <w:tr w:rsidR="00CE38E5" w:rsidRPr="00CE38E5" w14:paraId="6FE3134E" w14:textId="77777777" w:rsidTr="004A02E8">
        <w:trPr>
          <w:trHeight w:val="480"/>
        </w:trPr>
        <w:tc>
          <w:tcPr>
            <w:tcW w:w="8648" w:type="dxa"/>
          </w:tcPr>
          <w:p w14:paraId="0E2DC14C"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 xml:space="preserve">You must explain how members of the multidisciplinary team manage information. Include examples of legislation and codes of practice that the team is bound by when managing information and resolving conflicts of interest, </w:t>
            </w:r>
            <w:proofErr w:type="gramStart"/>
            <w:r w:rsidRPr="00CE38E5">
              <w:rPr>
                <w:rFonts w:ascii="Verdana" w:eastAsia="Comic Sans MS" w:hAnsi="Verdana" w:cs="Comic Sans MS"/>
                <w:color w:val="000000"/>
                <w:szCs w:val="24"/>
                <w:lang w:eastAsia="en-GB"/>
              </w:rPr>
              <w:t>in order to</w:t>
            </w:r>
            <w:proofErr w:type="gramEnd"/>
            <w:r w:rsidRPr="00CE38E5">
              <w:rPr>
                <w:rFonts w:ascii="Verdana" w:eastAsia="Comic Sans MS" w:hAnsi="Verdana" w:cs="Comic Sans MS"/>
                <w:color w:val="000000"/>
                <w:szCs w:val="24"/>
                <w:lang w:eastAsia="en-GB"/>
              </w:rPr>
              <w:t xml:space="preserve"> show your understanding of the issues involved.</w:t>
            </w:r>
          </w:p>
        </w:tc>
        <w:tc>
          <w:tcPr>
            <w:tcW w:w="1559" w:type="dxa"/>
          </w:tcPr>
          <w:p w14:paraId="0C5D3C68"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35DE10B1" w14:textId="77777777" w:rsidTr="004A02E8">
        <w:tc>
          <w:tcPr>
            <w:tcW w:w="8648" w:type="dxa"/>
          </w:tcPr>
          <w:p w14:paraId="75689A02"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Think about the following and select the ones that relate to your 3 case studies</w:t>
            </w:r>
          </w:p>
        </w:tc>
        <w:tc>
          <w:tcPr>
            <w:tcW w:w="1559" w:type="dxa"/>
          </w:tcPr>
          <w:p w14:paraId="48E93689"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60B05B17" w14:textId="77777777" w:rsidTr="004A02E8">
        <w:tc>
          <w:tcPr>
            <w:tcW w:w="8648" w:type="dxa"/>
          </w:tcPr>
          <w:p w14:paraId="233337DC"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Working practices to maintain confidentiality, to include:</w:t>
            </w:r>
          </w:p>
          <w:p w14:paraId="7EF2B96D"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Keeping yourself informed of the relevant laws</w:t>
            </w:r>
          </w:p>
          <w:p w14:paraId="40C087E1"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Keeping information locked away or password protected</w:t>
            </w:r>
          </w:p>
          <w:p w14:paraId="35299130"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Sharing information only with people who are entitled to have access to the information, e.g. other people in the multidisciplinary team, service users and their carers or families (depending on the situation)</w:t>
            </w:r>
          </w:p>
          <w:p w14:paraId="16B3BF19"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Being professional about how information is shared.</w:t>
            </w:r>
          </w:p>
          <w:p w14:paraId="08B6E1B3"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Codes of practice for care workers establishing importance of confidentiality.</w:t>
            </w:r>
          </w:p>
          <w:p w14:paraId="6AFD4BAB"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Relevant aspects of legislation, e.g. Health and Social Care Act 2012</w:t>
            </w:r>
          </w:p>
          <w:p w14:paraId="124CCF71"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Role of the Health and Social Care Information Centre (HSCIC)</w:t>
            </w:r>
          </w:p>
        </w:tc>
        <w:tc>
          <w:tcPr>
            <w:tcW w:w="1559" w:type="dxa"/>
          </w:tcPr>
          <w:p w14:paraId="27BEE051"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r w:rsidR="00CE38E5" w:rsidRPr="00CE38E5" w14:paraId="29088ECD" w14:textId="77777777" w:rsidTr="004A02E8">
        <w:tc>
          <w:tcPr>
            <w:tcW w:w="8648" w:type="dxa"/>
          </w:tcPr>
          <w:p w14:paraId="68A36F20"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Cs w:val="24"/>
                <w:lang w:eastAsia="en-GB"/>
              </w:rPr>
            </w:pPr>
            <w:r w:rsidRPr="00CE38E5">
              <w:rPr>
                <w:rFonts w:ascii="Verdana" w:eastAsia="Comic Sans MS" w:hAnsi="Verdana" w:cs="Comic Sans MS"/>
                <w:color w:val="000000"/>
                <w:szCs w:val="24"/>
                <w:lang w:eastAsia="en-GB"/>
              </w:rPr>
              <w:t>Working practices for managing information:</w:t>
            </w:r>
          </w:p>
          <w:p w14:paraId="60EAFC6F"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Identifying why the information is needed</w:t>
            </w:r>
          </w:p>
          <w:p w14:paraId="31E3180D"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Identifying what information is needed</w:t>
            </w:r>
          </w:p>
          <w:p w14:paraId="701E6983"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Searching for the information</w:t>
            </w:r>
          </w:p>
          <w:p w14:paraId="59C2A8AB"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Using information legally and ethically</w:t>
            </w:r>
          </w:p>
          <w:p w14:paraId="1BCD9F7C"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The importance of sharing information with colleagues, other professionals, the individual with care needs and their family.</w:t>
            </w:r>
          </w:p>
          <w:p w14:paraId="3A6C1916"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Impact of new technologies on managing information.</w:t>
            </w:r>
          </w:p>
          <w:p w14:paraId="600B2DF1"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Bodies that control the management of information, e.g. The National Adult Social Care Intelligence Service (NASCIS).</w:t>
            </w:r>
          </w:p>
          <w:p w14:paraId="27EE654C"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Legislation and codes of practice that relate to the storage and sharing of information in health and social care.</w:t>
            </w:r>
          </w:p>
          <w:p w14:paraId="7FB0D9EA"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Data Protection Act 1998</w:t>
            </w:r>
          </w:p>
          <w:p w14:paraId="3EA4E6E3"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The Freedom of Information Act 2000</w:t>
            </w:r>
          </w:p>
          <w:p w14:paraId="573A5620"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Mental Health Act 2007</w:t>
            </w:r>
          </w:p>
          <w:p w14:paraId="7406E449"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Mental Capacity Act 2005</w:t>
            </w:r>
          </w:p>
          <w:p w14:paraId="4770BC7B"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Care Quality Commission (CQC) Codes of Practice</w:t>
            </w:r>
          </w:p>
          <w:p w14:paraId="4AFB8D2E" w14:textId="77777777" w:rsidR="00CE38E5" w:rsidRPr="00CE38E5" w:rsidRDefault="00CE38E5" w:rsidP="00CE38E5">
            <w:pPr>
              <w:numPr>
                <w:ilvl w:val="0"/>
                <w:numId w:val="1"/>
              </w:numPr>
              <w:pBdr>
                <w:top w:val="nil"/>
                <w:left w:val="nil"/>
                <w:bottom w:val="nil"/>
                <w:right w:val="nil"/>
                <w:between w:val="nil"/>
              </w:pBdr>
              <w:spacing w:after="0" w:line="240" w:lineRule="auto"/>
              <w:ind w:hanging="360"/>
              <w:contextualSpacing/>
              <w:rPr>
                <w:rFonts w:ascii="Verdana" w:eastAsia="Calibri" w:hAnsi="Verdana" w:cs="Calibri"/>
                <w:color w:val="000000"/>
                <w:szCs w:val="24"/>
                <w:lang w:eastAsia="en-GB"/>
              </w:rPr>
            </w:pPr>
            <w:r w:rsidRPr="00CE38E5">
              <w:rPr>
                <w:rFonts w:ascii="Verdana" w:eastAsia="Comic Sans MS" w:hAnsi="Verdana" w:cs="Comic Sans MS"/>
                <w:color w:val="000000"/>
                <w:szCs w:val="24"/>
                <w:lang w:eastAsia="en-GB"/>
              </w:rPr>
              <w:t>The Health and Care Professions Council (HCPC) Codes of Practice.</w:t>
            </w:r>
          </w:p>
        </w:tc>
        <w:tc>
          <w:tcPr>
            <w:tcW w:w="1559" w:type="dxa"/>
          </w:tcPr>
          <w:p w14:paraId="2F63F707" w14:textId="77777777" w:rsidR="00CE38E5" w:rsidRPr="00CE38E5" w:rsidRDefault="00CE38E5" w:rsidP="00CE38E5">
            <w:pPr>
              <w:pBdr>
                <w:top w:val="nil"/>
                <w:left w:val="nil"/>
                <w:bottom w:val="nil"/>
                <w:right w:val="nil"/>
                <w:between w:val="nil"/>
              </w:pBdr>
              <w:spacing w:after="200" w:line="276" w:lineRule="auto"/>
              <w:rPr>
                <w:rFonts w:ascii="Verdana" w:eastAsia="Comic Sans MS" w:hAnsi="Verdana" w:cs="Comic Sans MS"/>
                <w:color w:val="000000"/>
                <w:sz w:val="24"/>
                <w:szCs w:val="24"/>
                <w:lang w:eastAsia="en-GB"/>
              </w:rPr>
            </w:pPr>
          </w:p>
        </w:tc>
      </w:tr>
    </w:tbl>
    <w:p w14:paraId="485B1E59"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 w:val="24"/>
          <w:szCs w:val="24"/>
          <w:lang w:eastAsia="en-GB"/>
        </w:rPr>
      </w:pPr>
    </w:p>
    <w:p w14:paraId="649A4482" w14:textId="77777777" w:rsidR="00CE38E5" w:rsidRDefault="00CE38E5" w:rsidP="00CE38E5">
      <w:pPr>
        <w:pBdr>
          <w:top w:val="nil"/>
          <w:left w:val="nil"/>
          <w:bottom w:val="nil"/>
          <w:right w:val="nil"/>
          <w:between w:val="nil"/>
        </w:pBdr>
        <w:spacing w:after="0" w:line="240" w:lineRule="auto"/>
        <w:jc w:val="center"/>
        <w:rPr>
          <w:rFonts w:ascii="Verdana" w:eastAsia="Comic Sans MS" w:hAnsi="Verdana" w:cs="Comic Sans MS"/>
          <w:b/>
          <w:color w:val="000000"/>
          <w:sz w:val="24"/>
          <w:szCs w:val="24"/>
          <w:lang w:eastAsia="en-GB"/>
        </w:rPr>
      </w:pPr>
    </w:p>
    <w:p w14:paraId="63B65532" w14:textId="77777777" w:rsidR="00CE38E5" w:rsidRDefault="00CE38E5" w:rsidP="00CE38E5">
      <w:pPr>
        <w:pBdr>
          <w:top w:val="nil"/>
          <w:left w:val="nil"/>
          <w:bottom w:val="nil"/>
          <w:right w:val="nil"/>
          <w:between w:val="nil"/>
        </w:pBdr>
        <w:spacing w:after="0" w:line="240" w:lineRule="auto"/>
        <w:jc w:val="center"/>
        <w:rPr>
          <w:rFonts w:ascii="Verdana" w:eastAsia="Comic Sans MS" w:hAnsi="Verdana" w:cs="Comic Sans MS"/>
          <w:b/>
          <w:color w:val="000000"/>
          <w:sz w:val="24"/>
          <w:szCs w:val="24"/>
          <w:lang w:eastAsia="en-GB"/>
        </w:rPr>
      </w:pPr>
      <w:bookmarkStart w:id="1" w:name="_GoBack"/>
      <w:bookmarkEnd w:id="1"/>
    </w:p>
    <w:p w14:paraId="6AA807EF" w14:textId="0D432385" w:rsidR="00CE38E5" w:rsidRPr="00CE38E5" w:rsidRDefault="00CE38E5" w:rsidP="00CE38E5">
      <w:pPr>
        <w:pBdr>
          <w:top w:val="nil"/>
          <w:left w:val="nil"/>
          <w:bottom w:val="nil"/>
          <w:right w:val="nil"/>
          <w:between w:val="nil"/>
        </w:pBdr>
        <w:spacing w:after="0" w:line="240" w:lineRule="auto"/>
        <w:jc w:val="center"/>
        <w:rPr>
          <w:rFonts w:ascii="Verdana" w:eastAsia="Comic Sans MS" w:hAnsi="Verdana" w:cs="Comic Sans MS"/>
          <w:b/>
          <w:color w:val="000000"/>
          <w:sz w:val="24"/>
          <w:szCs w:val="24"/>
          <w:lang w:eastAsia="en-GB"/>
        </w:rPr>
      </w:pPr>
      <w:r w:rsidRPr="00CE38E5">
        <w:rPr>
          <w:rFonts w:ascii="Verdana" w:eastAsia="Comic Sans MS" w:hAnsi="Verdana" w:cs="Comic Sans MS"/>
          <w:b/>
          <w:color w:val="000000"/>
          <w:sz w:val="24"/>
          <w:szCs w:val="24"/>
          <w:lang w:eastAsia="en-GB"/>
        </w:rPr>
        <w:t>THE END!</w:t>
      </w:r>
    </w:p>
    <w:p w14:paraId="318A8B66" w14:textId="77777777" w:rsidR="00CE38E5" w:rsidRPr="00CE38E5" w:rsidRDefault="00CE38E5" w:rsidP="00CE38E5">
      <w:pPr>
        <w:pBdr>
          <w:top w:val="nil"/>
          <w:left w:val="nil"/>
          <w:bottom w:val="nil"/>
          <w:right w:val="nil"/>
          <w:between w:val="nil"/>
        </w:pBdr>
        <w:spacing w:after="0" w:line="240" w:lineRule="auto"/>
        <w:rPr>
          <w:rFonts w:ascii="Verdana" w:eastAsia="Comic Sans MS" w:hAnsi="Verdana" w:cs="Comic Sans MS"/>
          <w:color w:val="000000"/>
          <w:sz w:val="24"/>
          <w:szCs w:val="24"/>
          <w:lang w:eastAsia="en-GB"/>
        </w:rPr>
      </w:pPr>
    </w:p>
    <w:p w14:paraId="18B5298D" w14:textId="77777777" w:rsidR="00CE38E5" w:rsidRPr="00CE38E5" w:rsidRDefault="00CE38E5" w:rsidP="00CE38E5">
      <w:pPr>
        <w:rPr>
          <w:sz w:val="24"/>
        </w:rPr>
      </w:pPr>
    </w:p>
    <w:sectPr w:rsidR="00CE38E5" w:rsidRPr="00CE38E5" w:rsidSect="00CE38E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6532F"/>
    <w:multiLevelType w:val="hybridMultilevel"/>
    <w:tmpl w:val="3FBC82C2"/>
    <w:lvl w:ilvl="0" w:tplc="ED4AC438">
      <w:numFmt w:val="bullet"/>
      <w:lvlText w:val="·"/>
      <w:lvlJc w:val="left"/>
      <w:pPr>
        <w:ind w:left="450" w:hanging="360"/>
      </w:pPr>
      <w:rPr>
        <w:rFonts w:ascii="Verdana" w:eastAsia="Comic Sans MS" w:hAnsi="Verdana"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A02E9"/>
    <w:multiLevelType w:val="multilevel"/>
    <w:tmpl w:val="CD5CBB3C"/>
    <w:lvl w:ilvl="0">
      <w:start w:val="4"/>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E5"/>
    <w:rsid w:val="00CE3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7771"/>
  <w15:chartTrackingRefBased/>
  <w15:docId w15:val="{166D2952-28E5-4C6E-8D27-05997638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8E5"/>
    <w:pPr>
      <w:pBdr>
        <w:top w:val="nil"/>
        <w:left w:val="nil"/>
        <w:bottom w:val="nil"/>
        <w:right w:val="nil"/>
        <w:between w:val="nil"/>
      </w:pBdr>
      <w:spacing w:after="0" w:line="240" w:lineRule="auto"/>
    </w:pPr>
    <w:rPr>
      <w:rFonts w:ascii="Calibri" w:eastAsia="Calibri" w:hAnsi="Calibri" w:cs="Calibri"/>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1</cp:revision>
  <dcterms:created xsi:type="dcterms:W3CDTF">2018-03-17T15:20:00Z</dcterms:created>
  <dcterms:modified xsi:type="dcterms:W3CDTF">2018-03-17T15:31:00Z</dcterms:modified>
</cp:coreProperties>
</file>