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FD0A" w14:textId="77777777" w:rsidR="00620DD1" w:rsidRPr="00620DD1" w:rsidRDefault="00620DD1" w:rsidP="00620DD1">
      <w:pPr>
        <w:shd w:val="clear" w:color="auto" w:fill="FFFFFF"/>
        <w:spacing w:after="0" w:line="240" w:lineRule="auto"/>
        <w:jc w:val="center"/>
        <w:rPr>
          <w:rFonts w:ascii="Yu Gothic UI Semilight" w:eastAsia="Yu Gothic UI Semilight" w:hAnsi="Yu Gothic UI Semilight" w:cs="Arial"/>
          <w:b/>
          <w:color w:val="202020"/>
          <w:sz w:val="24"/>
          <w:szCs w:val="24"/>
          <w:u w:val="single"/>
          <w:lang w:eastAsia="en-GB"/>
        </w:rPr>
      </w:pPr>
      <w:bookmarkStart w:id="0" w:name="_GoBack"/>
      <w:bookmarkEnd w:id="0"/>
      <w:r w:rsidRPr="00620DD1">
        <w:rPr>
          <w:rFonts w:ascii="Yu Gothic UI Semilight" w:eastAsia="Yu Gothic UI Semilight" w:hAnsi="Yu Gothic UI Semilight" w:cs="Arial"/>
          <w:b/>
          <w:color w:val="202020"/>
          <w:sz w:val="24"/>
          <w:szCs w:val="24"/>
          <w:u w:val="single"/>
          <w:lang w:eastAsia="en-GB"/>
        </w:rPr>
        <w:t>Intellectual Development across Adulthood and Later Adulthood</w:t>
      </w:r>
    </w:p>
    <w:p w14:paraId="0FC01119" w14:textId="77777777" w:rsidR="00620DD1" w:rsidRPr="00620DD1" w:rsidRDefault="00620DD1" w:rsidP="00620DD1">
      <w:pPr>
        <w:shd w:val="clear" w:color="auto" w:fill="FFFFFF"/>
        <w:spacing w:after="0" w:line="240" w:lineRule="auto"/>
        <w:jc w:val="center"/>
        <w:rPr>
          <w:rFonts w:ascii="Yu Gothic UI Semilight" w:eastAsia="Yu Gothic UI Semilight" w:hAnsi="Yu Gothic UI Semilight" w:cs="Arial"/>
          <w:b/>
          <w:color w:val="202020"/>
          <w:sz w:val="24"/>
          <w:szCs w:val="24"/>
          <w:u w:val="single"/>
          <w:lang w:eastAsia="en-GB"/>
        </w:rPr>
      </w:pPr>
    </w:p>
    <w:p w14:paraId="565CA2DB"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b/>
          <w:color w:val="202020"/>
          <w:sz w:val="24"/>
          <w:szCs w:val="24"/>
          <w:lang w:eastAsia="en-GB"/>
        </w:rPr>
      </w:pPr>
      <w:r w:rsidRPr="00620DD1">
        <w:rPr>
          <w:rFonts w:ascii="Yu Gothic UI Semilight" w:eastAsia="Yu Gothic UI Semilight" w:hAnsi="Yu Gothic UI Semilight" w:cs="Arial"/>
          <w:b/>
          <w:color w:val="202020"/>
          <w:sz w:val="24"/>
          <w:szCs w:val="24"/>
          <w:lang w:eastAsia="en-GB"/>
        </w:rPr>
        <w:t>Early to Middle Adulthood</w:t>
      </w:r>
    </w:p>
    <w:p w14:paraId="3AE07CEE"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Arial"/>
          <w:color w:val="202020"/>
          <w:sz w:val="24"/>
          <w:szCs w:val="24"/>
          <w:lang w:eastAsia="en-GB"/>
        </w:rPr>
        <w:t>In early adulthood, individuals apply the knowledge, skills and experience they have gained during their life. This helps them to think logically and find realistic answers. At this life stage, they are likely to be in job roles which require them to think through problems and make decisions, sometimes relating to complex situations. New brain cells will continue to develop even though, in middle adulthood, there may be a gradual decline in the speed of processing information.</w:t>
      </w:r>
    </w:p>
    <w:p w14:paraId="51259A57"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2A9EDA5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b/>
          <w:color w:val="202020"/>
          <w:sz w:val="24"/>
          <w:szCs w:val="24"/>
          <w:lang w:eastAsia="en-GB"/>
        </w:rPr>
      </w:pPr>
      <w:r w:rsidRPr="00620DD1">
        <w:rPr>
          <w:rFonts w:ascii="Yu Gothic UI Semilight" w:eastAsia="Yu Gothic UI Semilight" w:hAnsi="Yu Gothic UI Semilight" w:cs="Arial"/>
          <w:b/>
          <w:color w:val="202020"/>
          <w:sz w:val="24"/>
          <w:szCs w:val="24"/>
          <w:lang w:eastAsia="en-GB"/>
        </w:rPr>
        <w:t>Memory Loss in Later Adulthood</w:t>
      </w:r>
    </w:p>
    <w:p w14:paraId="2B2A1FAE"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Arial"/>
          <w:color w:val="202020"/>
          <w:sz w:val="24"/>
          <w:szCs w:val="24"/>
          <w:lang w:eastAsia="en-GB"/>
        </w:rPr>
        <w:t xml:space="preserve">The brain produces new brain cells at any age and lifestyle, health activities and daily activities have an impact on the brain. Age-related memory lapses are frustrating but are not always a sign of dementia. </w:t>
      </w:r>
    </w:p>
    <w:p w14:paraId="0A0E3047"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Arial"/>
          <w:color w:val="202020"/>
          <w:sz w:val="24"/>
          <w:szCs w:val="24"/>
          <w:lang w:eastAsia="en-GB"/>
        </w:rPr>
        <w:t xml:space="preserve">There are different parts of memory, for example procedural (how to do something) and episodic (remembering an event.) These types of memory are most likely to decline with age. </w:t>
      </w:r>
    </w:p>
    <w:p w14:paraId="5D5ED40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19F81DC1" w14:textId="77777777" w:rsidR="00620DD1" w:rsidRDefault="00620DD1">
      <w:pPr>
        <w:rPr>
          <w:rFonts w:ascii="Yu Gothic UI Semilight" w:eastAsia="Yu Gothic UI Semilight" w:hAnsi="Yu Gothic UI Semilight" w:cs="Arial"/>
          <w:color w:val="202020"/>
          <w:sz w:val="24"/>
          <w:szCs w:val="24"/>
          <w:lang w:eastAsia="en-GB"/>
        </w:rPr>
      </w:pPr>
      <w:r>
        <w:rPr>
          <w:rFonts w:ascii="Yu Gothic UI Semilight" w:eastAsia="Yu Gothic UI Semilight" w:hAnsi="Yu Gothic UI Semilight" w:cs="Arial"/>
          <w:color w:val="202020"/>
          <w:sz w:val="24"/>
          <w:szCs w:val="24"/>
          <w:lang w:eastAsia="en-GB"/>
        </w:rPr>
        <w:br w:type="page"/>
      </w:r>
    </w:p>
    <w:p w14:paraId="5E9A4476"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b/>
          <w:color w:val="202020"/>
          <w:sz w:val="24"/>
          <w:szCs w:val="24"/>
          <w:lang w:eastAsia="en-GB"/>
        </w:rPr>
      </w:pPr>
      <w:r w:rsidRPr="00620DD1">
        <w:rPr>
          <w:rFonts w:ascii="Yu Gothic UI Semilight" w:eastAsia="Yu Gothic UI Semilight" w:hAnsi="Yu Gothic UI Semilight" w:cs="Arial"/>
          <w:b/>
          <w:color w:val="202020"/>
          <w:sz w:val="24"/>
          <w:szCs w:val="24"/>
          <w:lang w:eastAsia="en-GB"/>
        </w:rPr>
        <w:lastRenderedPageBreak/>
        <w:t>Physical and Intellectual Development: Check your understanding:</w:t>
      </w:r>
    </w:p>
    <w:p w14:paraId="5F414A6B"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66D0C5C2"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Arial"/>
          <w:color w:val="202020"/>
          <w:sz w:val="24"/>
          <w:szCs w:val="24"/>
          <w:lang w:eastAsia="en-GB"/>
        </w:rPr>
        <w:t>Draw a life pathway, labelling each life stage along the route.</w:t>
      </w:r>
    </w:p>
    <w:p w14:paraId="723F89FA"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Arial"/>
          <w:color w:val="202020"/>
          <w:sz w:val="24"/>
          <w:szCs w:val="24"/>
          <w:lang w:eastAsia="en-GB"/>
        </w:rPr>
        <w:t>You must include: Age ranges for each life stage and one example of physical and intellectual development at each life stage.</w:t>
      </w:r>
    </w:p>
    <w:p w14:paraId="0A9D283F"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4A1DA61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r w:rsidRPr="00620DD1">
        <w:rPr>
          <w:rFonts w:ascii="Yu Gothic UI Semilight" w:eastAsia="Yu Gothic UI Semilight" w:hAnsi="Yu Gothic UI Semilight" w:cs="Times New Roman"/>
          <w:noProof/>
        </w:rPr>
        <mc:AlternateContent>
          <mc:Choice Requires="wps">
            <w:drawing>
              <wp:anchor distT="0" distB="0" distL="114300" distR="114300" simplePos="0" relativeHeight="251658240" behindDoc="0" locked="0" layoutInCell="1" allowOverlap="1" wp14:anchorId="3D988488" wp14:editId="1F212A27">
                <wp:simplePos x="0" y="0"/>
                <wp:positionH relativeFrom="margin">
                  <wp:posOffset>-9525</wp:posOffset>
                </wp:positionH>
                <wp:positionV relativeFrom="paragraph">
                  <wp:posOffset>190500</wp:posOffset>
                </wp:positionV>
                <wp:extent cx="5981700" cy="66675"/>
                <wp:effectExtent l="0" t="0" r="19050" b="28575"/>
                <wp:wrapNone/>
                <wp:docPr id="1" name="Straight Connector 23"/>
                <wp:cNvGraphicFramePr/>
                <a:graphic xmlns:a="http://schemas.openxmlformats.org/drawingml/2006/main">
                  <a:graphicData uri="http://schemas.microsoft.com/office/word/2010/wordprocessingShape">
                    <wps:wsp>
                      <wps:cNvCnPr/>
                      <wps:spPr>
                        <a:xfrm flipH="1">
                          <a:off x="0" y="0"/>
                          <a:ext cx="5981700" cy="666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3A157" id="Straight Connector 23"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pt" to="47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" strokecolor="windowText" strokeweight="1.5pt">
                <v:stroke joinstyle="miter"/>
                <w10:wrap anchorx="margin"/>
              </v:line>
            </w:pict>
          </mc:Fallback>
        </mc:AlternateContent>
      </w:r>
    </w:p>
    <w:p w14:paraId="6E78C85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2AA9CC14"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4F06F075"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5843A67F"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365748DA"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4D92B08E"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0F8C1DDE"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0D627ECE"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16A75E4F"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2DD9BC64"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151D0AF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16398563"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37BEE588"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31785F95"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71F7B469"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46D125D1"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60A49E90"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2663D9C6"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5FA64424"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0890F04C"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3B5F5792" w14:textId="77777777" w:rsidR="00620DD1" w:rsidRPr="00620DD1" w:rsidRDefault="00620DD1" w:rsidP="00620DD1">
      <w:pPr>
        <w:shd w:val="clear" w:color="auto" w:fill="FFFFFF"/>
        <w:spacing w:after="0" w:line="240" w:lineRule="auto"/>
        <w:rPr>
          <w:rFonts w:ascii="Yu Gothic UI Semilight" w:eastAsia="Yu Gothic UI Semilight" w:hAnsi="Yu Gothic UI Semilight" w:cs="Arial"/>
          <w:color w:val="202020"/>
          <w:sz w:val="24"/>
          <w:szCs w:val="24"/>
          <w:lang w:eastAsia="en-GB"/>
        </w:rPr>
      </w:pPr>
    </w:p>
    <w:p w14:paraId="53AF4C36" w14:textId="77777777" w:rsidR="00620DD1" w:rsidRPr="00620DD1" w:rsidRDefault="00620DD1" w:rsidP="00620DD1">
      <w:pPr>
        <w:shd w:val="clear" w:color="auto" w:fill="FFFFFF"/>
        <w:spacing w:after="0" w:line="240" w:lineRule="auto"/>
        <w:rPr>
          <w:rFonts w:ascii="Calibri" w:eastAsia="Times New Roman" w:hAnsi="Calibri" w:cs="Arial"/>
          <w:color w:val="202020"/>
          <w:sz w:val="24"/>
          <w:szCs w:val="24"/>
          <w:lang w:eastAsia="en-GB"/>
        </w:rPr>
      </w:pPr>
    </w:p>
    <w:p w14:paraId="070B9B19" w14:textId="77777777" w:rsidR="00620DD1" w:rsidRPr="00620DD1" w:rsidRDefault="00620DD1" w:rsidP="00620DD1">
      <w:pPr>
        <w:shd w:val="clear" w:color="auto" w:fill="FFFFFF"/>
        <w:spacing w:after="0" w:line="240" w:lineRule="auto"/>
        <w:rPr>
          <w:rFonts w:ascii="Calibri" w:eastAsia="Times New Roman" w:hAnsi="Calibri" w:cs="Arial"/>
          <w:color w:val="202020"/>
          <w:sz w:val="24"/>
          <w:szCs w:val="24"/>
          <w:lang w:eastAsia="en-GB"/>
        </w:rPr>
      </w:pPr>
    </w:p>
    <w:p w14:paraId="6349BBA3" w14:textId="77777777" w:rsidR="00620DD1" w:rsidRPr="00620DD1" w:rsidRDefault="00620DD1" w:rsidP="00620DD1">
      <w:pPr>
        <w:shd w:val="clear" w:color="auto" w:fill="FFFFFF"/>
        <w:spacing w:after="0" w:line="240" w:lineRule="auto"/>
        <w:rPr>
          <w:rFonts w:ascii="Calibri" w:eastAsia="Times New Roman" w:hAnsi="Calibri" w:cs="Arial"/>
          <w:color w:val="202020"/>
          <w:sz w:val="24"/>
          <w:szCs w:val="24"/>
          <w:lang w:eastAsia="en-GB"/>
        </w:rPr>
      </w:pPr>
    </w:p>
    <w:p w14:paraId="1EB046D7" w14:textId="77777777" w:rsidR="00620DD1" w:rsidRPr="00620DD1" w:rsidRDefault="00620DD1" w:rsidP="00620DD1">
      <w:pPr>
        <w:shd w:val="clear" w:color="auto" w:fill="FFFFFF"/>
        <w:spacing w:after="0" w:line="240" w:lineRule="auto"/>
        <w:rPr>
          <w:rFonts w:ascii="Calibri" w:eastAsia="Times New Roman" w:hAnsi="Calibri" w:cs="Arial"/>
          <w:color w:val="202020"/>
          <w:sz w:val="24"/>
          <w:szCs w:val="24"/>
          <w:lang w:eastAsia="en-GB"/>
        </w:rPr>
      </w:pPr>
    </w:p>
    <w:p w14:paraId="6B9A6BC9" w14:textId="77777777" w:rsidR="00620DD1" w:rsidRPr="00620DD1" w:rsidRDefault="00620DD1" w:rsidP="00620DD1">
      <w:pPr>
        <w:shd w:val="clear" w:color="auto" w:fill="FFFFFF"/>
        <w:spacing w:after="0" w:line="240" w:lineRule="auto"/>
        <w:rPr>
          <w:rFonts w:ascii="Calibri" w:eastAsia="Times New Roman" w:hAnsi="Calibri" w:cs="Arial"/>
          <w:color w:val="202020"/>
          <w:sz w:val="24"/>
          <w:szCs w:val="24"/>
          <w:lang w:eastAsia="en-GB"/>
        </w:rPr>
      </w:pPr>
    </w:p>
    <w:p w14:paraId="1E25FB61" w14:textId="77777777" w:rsidR="00797BBE" w:rsidRDefault="00CC1CB3"/>
    <w:sectPr w:rsidR="0079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D1"/>
    <w:rsid w:val="00152288"/>
    <w:rsid w:val="0038498E"/>
    <w:rsid w:val="00620DD1"/>
    <w:rsid w:val="0080328F"/>
    <w:rsid w:val="00827C92"/>
    <w:rsid w:val="009B6792"/>
    <w:rsid w:val="00B659F6"/>
    <w:rsid w:val="00BF4897"/>
    <w:rsid w:val="00CC1CB3"/>
    <w:rsid w:val="00E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07C5"/>
  <w15:chartTrackingRefBased/>
  <w15:docId w15:val="{A68BBDF8-EED9-4953-AFD7-A42A1554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2017-10-07T13:45:00Z</dcterms:created>
  <dcterms:modified xsi:type="dcterms:W3CDTF">2017-10-07T13:45:00Z</dcterms:modified>
</cp:coreProperties>
</file>