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D9F6D1" w14:textId="77777777" w:rsidR="00544DCA" w:rsidRPr="00544DCA" w:rsidRDefault="00544DCA" w:rsidP="00544DCA">
      <w:pPr>
        <w:rPr>
          <w:rFonts w:ascii="Verdana" w:eastAsia="Calibri" w:hAnsi="Verdana" w:cs="Arial"/>
          <w:b/>
          <w:sz w:val="24"/>
        </w:rPr>
      </w:pPr>
      <w:r w:rsidRPr="00544DCA">
        <w:rPr>
          <w:rFonts w:ascii="Verdana" w:eastAsia="Calibri" w:hAnsi="Verdana" w:cs="Arial"/>
          <w:b/>
          <w:sz w:val="24"/>
        </w:rPr>
        <w:t>Accountability to professional organisations</w:t>
      </w:r>
    </w:p>
    <w:p w14:paraId="4DDE65B9" w14:textId="77777777" w:rsidR="00544DCA" w:rsidRPr="00544DCA" w:rsidRDefault="00544DCA" w:rsidP="00544DCA">
      <w:pPr>
        <w:jc w:val="both"/>
        <w:rPr>
          <w:rFonts w:ascii="Verdana" w:eastAsia="Calibri" w:hAnsi="Verdana" w:cs="Arial"/>
          <w:sz w:val="24"/>
        </w:rPr>
      </w:pPr>
      <w:r w:rsidRPr="00544DCA">
        <w:rPr>
          <w:rFonts w:ascii="Verdana" w:eastAsia="Calibri" w:hAnsi="Verdana" w:cs="Arial"/>
          <w:sz w:val="24"/>
        </w:rPr>
        <w:t>The standards of professional practice expected of professionals working in health and care settings are regulated and monitored by a range of professional bodies including:</w:t>
      </w:r>
    </w:p>
    <w:p w14:paraId="67F15414" w14:textId="77777777" w:rsidR="00544DCA" w:rsidRPr="00544DCA" w:rsidRDefault="00544DCA" w:rsidP="00544DCA">
      <w:pPr>
        <w:numPr>
          <w:ilvl w:val="0"/>
          <w:numId w:val="1"/>
        </w:numPr>
        <w:spacing w:before="240" w:line="480" w:lineRule="auto"/>
        <w:contextualSpacing/>
        <w:jc w:val="both"/>
        <w:rPr>
          <w:rFonts w:ascii="Verdana" w:eastAsia="Calibri" w:hAnsi="Verdana" w:cs="Arial"/>
          <w:sz w:val="24"/>
        </w:rPr>
      </w:pPr>
      <w:r w:rsidRPr="00544DCA">
        <w:rPr>
          <w:rFonts w:ascii="Verdana" w:eastAsia="Calibri" w:hAnsi="Verdana" w:cs="Arial"/>
          <w:sz w:val="24"/>
        </w:rPr>
        <w:t>……………………………………………………………………………………………………………..</w:t>
      </w:r>
    </w:p>
    <w:p w14:paraId="3033765B" w14:textId="77777777" w:rsidR="00544DCA" w:rsidRPr="00544DCA" w:rsidRDefault="00544DCA" w:rsidP="00544DCA">
      <w:pPr>
        <w:numPr>
          <w:ilvl w:val="0"/>
          <w:numId w:val="1"/>
        </w:numPr>
        <w:spacing w:line="480" w:lineRule="auto"/>
        <w:contextualSpacing/>
        <w:jc w:val="both"/>
        <w:rPr>
          <w:rFonts w:ascii="Verdana" w:eastAsia="Calibri" w:hAnsi="Verdana" w:cs="Arial"/>
          <w:sz w:val="24"/>
        </w:rPr>
      </w:pPr>
      <w:r w:rsidRPr="00544DCA">
        <w:rPr>
          <w:rFonts w:ascii="Verdana" w:eastAsia="Calibri" w:hAnsi="Verdana" w:cs="Arial"/>
          <w:sz w:val="24"/>
        </w:rPr>
        <w:t>……………………………………………………………………………………………………………..</w:t>
      </w:r>
    </w:p>
    <w:p w14:paraId="41505AE6" w14:textId="77777777" w:rsidR="00544DCA" w:rsidRPr="00544DCA" w:rsidRDefault="00544DCA" w:rsidP="00544DCA">
      <w:pPr>
        <w:numPr>
          <w:ilvl w:val="0"/>
          <w:numId w:val="1"/>
        </w:numPr>
        <w:spacing w:line="480" w:lineRule="auto"/>
        <w:contextualSpacing/>
        <w:jc w:val="both"/>
        <w:rPr>
          <w:rFonts w:ascii="Verdana" w:eastAsia="Calibri" w:hAnsi="Verdana" w:cs="Arial"/>
          <w:sz w:val="24"/>
        </w:rPr>
      </w:pPr>
      <w:r w:rsidRPr="00544DCA">
        <w:rPr>
          <w:rFonts w:ascii="Verdana" w:eastAsia="Calibri" w:hAnsi="Verdana" w:cs="Arial"/>
          <w:sz w:val="24"/>
        </w:rPr>
        <w:t>……………………………………………………………………………………………………………..</w:t>
      </w:r>
    </w:p>
    <w:p w14:paraId="42BBFB3A" w14:textId="77777777" w:rsidR="00544DCA" w:rsidRPr="00544DCA" w:rsidRDefault="00544DCA" w:rsidP="00544DCA">
      <w:pPr>
        <w:jc w:val="both"/>
        <w:rPr>
          <w:rFonts w:ascii="Verdana" w:eastAsia="Calibri" w:hAnsi="Verdana" w:cs="Arial"/>
          <w:sz w:val="24"/>
        </w:rPr>
      </w:pPr>
      <w:r w:rsidRPr="00544DCA">
        <w:rPr>
          <w:rFonts w:ascii="Verdana" w:eastAsia="Calibri" w:hAnsi="Verdana" w:cs="Arial"/>
          <w:sz w:val="24"/>
        </w:rPr>
        <w:t>Specific regulations vary according to your profession; however, each professional organisation monitors the:</w:t>
      </w:r>
    </w:p>
    <w:p w14:paraId="40A1B976" w14:textId="77777777" w:rsidR="00544DCA" w:rsidRPr="00544DCA" w:rsidRDefault="00544DCA" w:rsidP="00544DCA">
      <w:pPr>
        <w:numPr>
          <w:ilvl w:val="0"/>
          <w:numId w:val="2"/>
        </w:numPr>
        <w:contextualSpacing/>
        <w:jc w:val="both"/>
        <w:rPr>
          <w:rFonts w:ascii="Verdana" w:eastAsia="Calibri" w:hAnsi="Verdana" w:cs="Arial"/>
          <w:sz w:val="24"/>
        </w:rPr>
      </w:pPr>
      <w:r w:rsidRPr="00544DCA">
        <w:rPr>
          <w:rFonts w:ascii="Verdana" w:eastAsia="Calibri" w:hAnsi="Verdana" w:cs="Arial"/>
          <w:sz w:val="24"/>
        </w:rPr>
        <w:t xml:space="preserve">Level and content of the initial training and education of members within their profession </w:t>
      </w:r>
    </w:p>
    <w:p w14:paraId="1754B218" w14:textId="77777777" w:rsidR="00544DCA" w:rsidRPr="00544DCA" w:rsidRDefault="00544DCA" w:rsidP="00544DCA">
      <w:pPr>
        <w:numPr>
          <w:ilvl w:val="0"/>
          <w:numId w:val="2"/>
        </w:numPr>
        <w:contextualSpacing/>
        <w:jc w:val="both"/>
        <w:rPr>
          <w:rFonts w:ascii="Verdana" w:eastAsia="Calibri" w:hAnsi="Verdana" w:cs="Arial"/>
          <w:sz w:val="24"/>
        </w:rPr>
      </w:pPr>
      <w:r w:rsidRPr="00544DCA">
        <w:rPr>
          <w:rFonts w:ascii="Verdana" w:eastAsia="Calibri" w:hAnsi="Verdana" w:cs="Arial"/>
          <w:sz w:val="24"/>
        </w:rPr>
        <w:t>Ongoing professional development, up-to-date training and further training</w:t>
      </w:r>
    </w:p>
    <w:p w14:paraId="27410E79" w14:textId="77777777" w:rsidR="00544DCA" w:rsidRPr="00544DCA" w:rsidRDefault="00544DCA" w:rsidP="00544DCA">
      <w:pPr>
        <w:jc w:val="both"/>
        <w:rPr>
          <w:rFonts w:ascii="Verdana" w:eastAsia="Calibri" w:hAnsi="Verdana" w:cs="Arial"/>
          <w:sz w:val="24"/>
        </w:rPr>
      </w:pPr>
      <w:r w:rsidRPr="00544DCA">
        <w:rPr>
          <w:rFonts w:ascii="Calibri" w:eastAsia="Calibri" w:hAnsi="Calibri" w:cs="Times New Roman"/>
          <w:noProof/>
          <w:lang w:eastAsia="en-GB"/>
        </w:rPr>
        <mc:AlternateContent>
          <mc:Choice Requires="wps">
            <w:drawing>
              <wp:anchor distT="0" distB="0" distL="114300" distR="114300" simplePos="0" relativeHeight="251659264" behindDoc="1" locked="0" layoutInCell="1" allowOverlap="1" wp14:anchorId="296221DB" wp14:editId="34B98A47">
                <wp:simplePos x="0" y="0"/>
                <wp:positionH relativeFrom="margin">
                  <wp:align>center</wp:align>
                </wp:positionH>
                <wp:positionV relativeFrom="paragraph">
                  <wp:posOffset>24196</wp:posOffset>
                </wp:positionV>
                <wp:extent cx="6002655" cy="676893"/>
                <wp:effectExtent l="19050" t="19050" r="17145" b="28575"/>
                <wp:wrapNone/>
                <wp:docPr id="79" name="Rounded Rectangle 79"/>
                <wp:cNvGraphicFramePr/>
                <a:graphic xmlns:a="http://schemas.openxmlformats.org/drawingml/2006/main">
                  <a:graphicData uri="http://schemas.microsoft.com/office/word/2010/wordprocessingShape">
                    <wps:wsp>
                      <wps:cNvSpPr/>
                      <wps:spPr>
                        <a:xfrm>
                          <a:off x="0" y="0"/>
                          <a:ext cx="6002655" cy="676893"/>
                        </a:xfrm>
                        <a:prstGeom prst="roundRect">
                          <a:avLst/>
                        </a:prstGeom>
                        <a:noFill/>
                        <a:ln w="28575" cap="flat" cmpd="sng" algn="ctr">
                          <a:solidFill>
                            <a:sysClr val="windowText" lastClr="000000"/>
                          </a:solidFill>
                          <a:prstDash val="sysDash"/>
                          <a:miter lim="800000"/>
                        </a:ln>
                        <a:effectLst/>
                      </wps:spPr>
                      <wps:txbx>
                        <w:txbxContent>
                          <w:p w14:paraId="60F8164C" w14:textId="77777777" w:rsidR="00544DCA" w:rsidRPr="00544DCA" w:rsidRDefault="00544DCA" w:rsidP="00544DCA">
                            <w:pPr>
                              <w:spacing w:line="276" w:lineRule="auto"/>
                              <w:rPr>
                                <w:rFonts w:ascii="Verdana" w:hAnsi="Verdana"/>
                                <w:color w:val="000000"/>
                              </w:rPr>
                            </w:pPr>
                            <w:r w:rsidRPr="00544DCA">
                              <w:rPr>
                                <w:rFonts w:ascii="Verdana" w:hAnsi="Verdana"/>
                                <w:color w:val="000000"/>
                              </w:rPr>
                              <w:t>What is this training known 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6221DB" id="Rounded Rectangle 79" o:spid="_x0000_s1026" style="position:absolute;left:0;text-align:left;margin-left:0;margin-top:1.9pt;width:472.65pt;height:53.3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" filled="f" strokecolor="windowText" strokeweight="2.25pt">
                <v:stroke dashstyle="3 1" joinstyle="miter"/>
                <v:textbox>
                  <w:txbxContent>
                    <w:p w14:paraId="60F8164C" w14:textId="77777777" w:rsidR="00544DCA" w:rsidRPr="00544DCA" w:rsidRDefault="00544DCA" w:rsidP="00544DCA">
                      <w:pPr>
                        <w:spacing w:line="276" w:lineRule="auto"/>
                        <w:rPr>
                          <w:rFonts w:ascii="Verdana" w:hAnsi="Verdana"/>
                          <w:color w:val="000000"/>
                        </w:rPr>
                      </w:pPr>
                      <w:r w:rsidRPr="00544DCA">
                        <w:rPr>
                          <w:rFonts w:ascii="Verdana" w:hAnsi="Verdana"/>
                          <w:color w:val="000000"/>
                        </w:rPr>
                        <w:t>What is this training known as?</w:t>
                      </w:r>
                    </w:p>
                  </w:txbxContent>
                </v:textbox>
                <w10:wrap anchorx="margin"/>
              </v:roundrect>
            </w:pict>
          </mc:Fallback>
        </mc:AlternateContent>
      </w:r>
    </w:p>
    <w:p w14:paraId="05D503F0" w14:textId="77777777" w:rsidR="00544DCA" w:rsidRPr="00544DCA" w:rsidRDefault="00544DCA" w:rsidP="00544DCA">
      <w:pPr>
        <w:jc w:val="both"/>
        <w:rPr>
          <w:rFonts w:ascii="Verdana" w:eastAsia="Calibri" w:hAnsi="Verdana" w:cs="Arial"/>
          <w:sz w:val="24"/>
        </w:rPr>
      </w:pPr>
    </w:p>
    <w:p w14:paraId="5804C8B5" w14:textId="77777777" w:rsidR="00544DCA" w:rsidRPr="00544DCA" w:rsidRDefault="00544DCA" w:rsidP="00544DCA">
      <w:pPr>
        <w:jc w:val="both"/>
        <w:rPr>
          <w:rFonts w:ascii="Verdana" w:eastAsia="Calibri" w:hAnsi="Verdana" w:cs="Arial"/>
          <w:b/>
          <w:sz w:val="24"/>
        </w:rPr>
      </w:pPr>
      <w:r w:rsidRPr="00544DCA">
        <w:rPr>
          <w:rFonts w:ascii="Verdana" w:eastAsia="Calibri" w:hAnsi="Verdana" w:cs="Arial"/>
          <w:b/>
          <w:sz w:val="24"/>
        </w:rPr>
        <w:t xml:space="preserve"> </w:t>
      </w:r>
    </w:p>
    <w:p w14:paraId="4A949C46" w14:textId="77777777" w:rsidR="00544DCA" w:rsidRPr="00544DCA" w:rsidRDefault="00544DCA" w:rsidP="00544DCA">
      <w:pPr>
        <w:numPr>
          <w:ilvl w:val="0"/>
          <w:numId w:val="3"/>
        </w:numPr>
        <w:spacing w:line="276" w:lineRule="auto"/>
        <w:contextualSpacing/>
        <w:jc w:val="both"/>
        <w:rPr>
          <w:rFonts w:ascii="Verdana" w:eastAsia="Calibri" w:hAnsi="Verdana" w:cs="Arial"/>
          <w:sz w:val="24"/>
        </w:rPr>
      </w:pPr>
      <w:r w:rsidRPr="00544DCA">
        <w:rPr>
          <w:rFonts w:ascii="Verdana" w:eastAsia="Calibri" w:hAnsi="Verdana" w:cs="Arial"/>
          <w:sz w:val="24"/>
        </w:rPr>
        <w:t>Standards of professional practice in everyday work</w:t>
      </w:r>
    </w:p>
    <w:p w14:paraId="423BFF13" w14:textId="77777777" w:rsidR="00544DCA" w:rsidRPr="00544DCA" w:rsidRDefault="00544DCA" w:rsidP="00544DCA">
      <w:pPr>
        <w:numPr>
          <w:ilvl w:val="0"/>
          <w:numId w:val="3"/>
        </w:numPr>
        <w:spacing w:line="276" w:lineRule="auto"/>
        <w:contextualSpacing/>
        <w:jc w:val="both"/>
        <w:rPr>
          <w:rFonts w:ascii="Verdana" w:eastAsia="Calibri" w:hAnsi="Verdana" w:cs="Arial"/>
          <w:sz w:val="24"/>
        </w:rPr>
      </w:pPr>
      <w:r w:rsidRPr="00544DCA">
        <w:rPr>
          <w:rFonts w:ascii="Verdana" w:eastAsia="Calibri" w:hAnsi="Verdana" w:cs="Arial"/>
          <w:sz w:val="24"/>
        </w:rPr>
        <w:t>Standards of personal conduct, both at work and in leisure time.</w:t>
      </w:r>
    </w:p>
    <w:p w14:paraId="12B546FC" w14:textId="77777777" w:rsidR="00544DCA" w:rsidRPr="00544DCA" w:rsidRDefault="00544DCA" w:rsidP="00544DCA">
      <w:pPr>
        <w:spacing w:line="276" w:lineRule="auto"/>
        <w:jc w:val="both"/>
        <w:rPr>
          <w:rFonts w:ascii="Verdana" w:eastAsia="Calibri" w:hAnsi="Verdana" w:cs="Arial"/>
          <w:sz w:val="24"/>
        </w:rPr>
      </w:pPr>
    </w:p>
    <w:p w14:paraId="4F70E52C" w14:textId="77777777" w:rsidR="00544DCA" w:rsidRPr="00544DCA" w:rsidRDefault="00544DCA" w:rsidP="00544DCA">
      <w:pPr>
        <w:spacing w:line="276" w:lineRule="auto"/>
        <w:jc w:val="both"/>
        <w:rPr>
          <w:rFonts w:ascii="Verdana" w:eastAsia="Calibri" w:hAnsi="Verdana" w:cs="Arial"/>
          <w:sz w:val="24"/>
        </w:rPr>
      </w:pPr>
      <w:r w:rsidRPr="00544DCA">
        <w:rPr>
          <w:rFonts w:ascii="Verdana" w:eastAsia="Calibri" w:hAnsi="Verdana" w:cs="Arial"/>
          <w:noProof/>
          <w:sz w:val="24"/>
          <w:lang w:eastAsia="en-GB"/>
        </w:rPr>
        <mc:AlternateContent>
          <mc:Choice Requires="wpg">
            <w:drawing>
              <wp:anchor distT="0" distB="0" distL="114300" distR="114300" simplePos="0" relativeHeight="251660288" behindDoc="0" locked="0" layoutInCell="1" allowOverlap="1" wp14:anchorId="4CFA96B7" wp14:editId="4474CAEA">
                <wp:simplePos x="0" y="0"/>
                <wp:positionH relativeFrom="column">
                  <wp:posOffset>-273132</wp:posOffset>
                </wp:positionH>
                <wp:positionV relativeFrom="paragraph">
                  <wp:posOffset>332377</wp:posOffset>
                </wp:positionV>
                <wp:extent cx="6531230" cy="3384204"/>
                <wp:effectExtent l="0" t="0" r="22225" b="26035"/>
                <wp:wrapNone/>
                <wp:docPr id="86" name="Group 86"/>
                <wp:cNvGraphicFramePr/>
                <a:graphic xmlns:a="http://schemas.openxmlformats.org/drawingml/2006/main">
                  <a:graphicData uri="http://schemas.microsoft.com/office/word/2010/wordprocessingGroup">
                    <wpg:wgp>
                      <wpg:cNvGrpSpPr/>
                      <wpg:grpSpPr>
                        <a:xfrm>
                          <a:off x="0" y="0"/>
                          <a:ext cx="6531230" cy="3384204"/>
                          <a:chOff x="0" y="0"/>
                          <a:chExt cx="6531230" cy="3384204"/>
                        </a:xfrm>
                      </wpg:grpSpPr>
                      <wps:wsp>
                        <wps:cNvPr id="80" name="Rounded Rectangle 80"/>
                        <wps:cNvSpPr/>
                        <wps:spPr>
                          <a:xfrm>
                            <a:off x="23750" y="2588821"/>
                            <a:ext cx="1638000" cy="604800"/>
                          </a:xfrm>
                          <a:prstGeom prst="roundRect">
                            <a:avLst/>
                          </a:prstGeom>
                          <a:solidFill>
                            <a:srgbClr val="5B9BD5"/>
                          </a:solidFill>
                          <a:ln w="12700" cap="flat" cmpd="sng" algn="ctr">
                            <a:solidFill>
                              <a:sysClr val="windowText" lastClr="000000"/>
                            </a:solidFill>
                            <a:prstDash val="solid"/>
                            <a:miter lim="800000"/>
                          </a:ln>
                          <a:effectLst/>
                        </wps:spPr>
                        <wps:txbx>
                          <w:txbxContent>
                            <w:p w14:paraId="4212902A" w14:textId="77777777" w:rsidR="00544DCA" w:rsidRPr="00114968" w:rsidRDefault="00544DCA" w:rsidP="00544DCA">
                              <w:pPr>
                                <w:spacing w:after="0"/>
                                <w:jc w:val="center"/>
                                <w:rPr>
                                  <w:rFonts w:ascii="Verdana" w:hAnsi="Verdana"/>
                                  <w:sz w:val="20"/>
                                  <w:szCs w:val="20"/>
                                </w:rPr>
                              </w:pPr>
                              <w:r>
                                <w:rPr>
                                  <w:rFonts w:ascii="Verdana" w:hAnsi="Verdana"/>
                                  <w:sz w:val="20"/>
                                  <w:szCs w:val="20"/>
                                </w:rPr>
                                <w:t>Care Certificate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 name="Rounded Rectangle 81"/>
                        <wps:cNvSpPr/>
                        <wps:spPr>
                          <a:xfrm>
                            <a:off x="2755075" y="1163782"/>
                            <a:ext cx="3764280" cy="1056640"/>
                          </a:xfrm>
                          <a:prstGeom prst="roundRect">
                            <a:avLst/>
                          </a:prstGeom>
                          <a:solidFill>
                            <a:srgbClr val="5B9BD5">
                              <a:lumMod val="20000"/>
                              <a:lumOff val="80000"/>
                            </a:srgbClr>
                          </a:solidFill>
                          <a:ln w="12700" cap="flat" cmpd="sng" algn="ctr">
                            <a:solidFill>
                              <a:sysClr val="windowText" lastClr="000000"/>
                            </a:solidFill>
                            <a:prstDash val="solid"/>
                            <a:miter lim="800000"/>
                          </a:ln>
                          <a:effectLst/>
                        </wps:spPr>
                        <wps:txbx>
                          <w:txbxContent>
                            <w:p w14:paraId="4C27001C" w14:textId="77777777" w:rsidR="00544DCA" w:rsidRPr="00544DCA" w:rsidRDefault="00544DCA" w:rsidP="00544DCA">
                              <w:pPr>
                                <w:spacing w:after="0"/>
                                <w:jc w:val="center"/>
                                <w:rPr>
                                  <w:rFonts w:ascii="Verdana" w:hAnsi="Verdana"/>
                                  <w:color w:val="000000"/>
                                  <w:sz w:val="18"/>
                                  <w:szCs w:val="18"/>
                                </w:rPr>
                              </w:pPr>
                              <w:r w:rsidRPr="00544DCA">
                                <w:rPr>
                                  <w:rFonts w:ascii="Verdana" w:hAnsi="Verdana"/>
                                  <w:color w:val="000000"/>
                                  <w:sz w:val="18"/>
                                  <w:szCs w:val="18"/>
                                </w:rPr>
                                <w:t xml:space="preserve">These are published for members and must be followed. If a member is accused of failing to meet standards set, this is </w:t>
                              </w:r>
                              <w:proofErr w:type="gramStart"/>
                              <w:r w:rsidRPr="00544DCA">
                                <w:rPr>
                                  <w:rFonts w:ascii="Verdana" w:hAnsi="Verdana"/>
                                  <w:color w:val="000000"/>
                                  <w:sz w:val="18"/>
                                  <w:szCs w:val="18"/>
                                </w:rPr>
                                <w:t>investigated</w:t>
                              </w:r>
                              <w:proofErr w:type="gramEnd"/>
                              <w:r w:rsidRPr="00544DCA">
                                <w:rPr>
                                  <w:rFonts w:ascii="Verdana" w:hAnsi="Verdana"/>
                                  <w:color w:val="000000"/>
                                  <w:sz w:val="18"/>
                                  <w:szCs w:val="18"/>
                                </w:rPr>
                                <w:t xml:space="preserve"> and, in extreme circumstances, the member can be removed from the professional register and barred from practice.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2" name="Rounded Rectangle 82"/>
                        <wps:cNvSpPr/>
                        <wps:spPr>
                          <a:xfrm>
                            <a:off x="0" y="332509"/>
                            <a:ext cx="1638794" cy="605642"/>
                          </a:xfrm>
                          <a:prstGeom prst="roundRect">
                            <a:avLst/>
                          </a:prstGeom>
                          <a:solidFill>
                            <a:srgbClr val="5B9BD5"/>
                          </a:solidFill>
                          <a:ln w="12700" cap="flat" cmpd="sng" algn="ctr">
                            <a:solidFill>
                              <a:sysClr val="windowText" lastClr="000000"/>
                            </a:solidFill>
                            <a:prstDash val="solid"/>
                            <a:miter lim="800000"/>
                          </a:ln>
                          <a:effectLst/>
                        </wps:spPr>
                        <wps:txbx>
                          <w:txbxContent>
                            <w:p w14:paraId="0D244696" w14:textId="77777777" w:rsidR="00544DCA" w:rsidRPr="00114968" w:rsidRDefault="00544DCA" w:rsidP="00544DCA">
                              <w:pPr>
                                <w:spacing w:after="0"/>
                                <w:jc w:val="center"/>
                                <w:rPr>
                                  <w:rFonts w:ascii="Verdana" w:hAnsi="Verdana"/>
                                  <w:sz w:val="20"/>
                                  <w:szCs w:val="20"/>
                                </w:rPr>
                              </w:pPr>
                              <w:r>
                                <w:rPr>
                                  <w:rFonts w:ascii="Verdana" w:hAnsi="Verdana"/>
                                  <w:sz w:val="20"/>
                                  <w:szCs w:val="20"/>
                                </w:rPr>
                                <w:t>Revalidation procedures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 name="Rounded Rectangle 83"/>
                        <wps:cNvSpPr/>
                        <wps:spPr>
                          <a:xfrm>
                            <a:off x="2766950" y="2327564"/>
                            <a:ext cx="3764280" cy="1056640"/>
                          </a:xfrm>
                          <a:prstGeom prst="roundRect">
                            <a:avLst/>
                          </a:prstGeom>
                          <a:solidFill>
                            <a:srgbClr val="5B9BD5">
                              <a:lumMod val="20000"/>
                              <a:lumOff val="80000"/>
                            </a:srgbClr>
                          </a:solidFill>
                          <a:ln w="12700" cap="flat" cmpd="sng" algn="ctr">
                            <a:solidFill>
                              <a:sysClr val="windowText" lastClr="000000"/>
                            </a:solidFill>
                            <a:prstDash val="solid"/>
                            <a:miter lim="800000"/>
                          </a:ln>
                          <a:effectLst/>
                        </wps:spPr>
                        <wps:txbx>
                          <w:txbxContent>
                            <w:p w14:paraId="01CAB68A" w14:textId="77777777" w:rsidR="00544DCA" w:rsidRPr="00544DCA" w:rsidRDefault="00544DCA" w:rsidP="00544DCA">
                              <w:pPr>
                                <w:spacing w:after="0"/>
                                <w:jc w:val="center"/>
                                <w:rPr>
                                  <w:rFonts w:ascii="Verdana" w:hAnsi="Verdana"/>
                                  <w:color w:val="000000"/>
                                  <w:sz w:val="18"/>
                                  <w:szCs w:val="18"/>
                                </w:rPr>
                              </w:pPr>
                              <w:r w:rsidRPr="00544DCA">
                                <w:rPr>
                                  <w:rFonts w:ascii="Verdana" w:hAnsi="Verdana"/>
                                  <w:color w:val="000000"/>
                                  <w:sz w:val="18"/>
                                  <w:szCs w:val="18"/>
                                </w:rPr>
                                <w:t>Members are required to complete regular CPD in order to remain on the register. Requirements will always include evidence that members have current and up-to-date understanding of safeguarding regulations.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 name="Rounded Rectangle 84"/>
                        <wps:cNvSpPr/>
                        <wps:spPr>
                          <a:xfrm>
                            <a:off x="2743200" y="0"/>
                            <a:ext cx="3764478" cy="1056904"/>
                          </a:xfrm>
                          <a:prstGeom prst="roundRect">
                            <a:avLst/>
                          </a:prstGeom>
                          <a:solidFill>
                            <a:srgbClr val="5B9BD5">
                              <a:lumMod val="20000"/>
                              <a:lumOff val="80000"/>
                            </a:srgbClr>
                          </a:solidFill>
                          <a:ln w="12700" cap="flat" cmpd="sng" algn="ctr">
                            <a:solidFill>
                              <a:sysClr val="windowText" lastClr="000000"/>
                            </a:solidFill>
                            <a:prstDash val="solid"/>
                            <a:miter lim="800000"/>
                          </a:ln>
                          <a:effectLst/>
                        </wps:spPr>
                        <wps:txbx>
                          <w:txbxContent>
                            <w:p w14:paraId="43D584FF" w14:textId="77777777" w:rsidR="00544DCA" w:rsidRPr="00544DCA" w:rsidRDefault="00544DCA" w:rsidP="00544DCA">
                              <w:pPr>
                                <w:spacing w:after="0"/>
                                <w:jc w:val="center"/>
                                <w:rPr>
                                  <w:rFonts w:ascii="Verdana" w:hAnsi="Verdana"/>
                                  <w:color w:val="000000"/>
                                  <w:sz w:val="18"/>
                                  <w:szCs w:val="18"/>
                                </w:rPr>
                              </w:pPr>
                              <w:r w:rsidRPr="00544DCA">
                                <w:rPr>
                                  <w:rFonts w:ascii="Verdana" w:hAnsi="Verdana"/>
                                  <w:color w:val="000000"/>
                                  <w:sz w:val="18"/>
                                  <w:szCs w:val="18"/>
                                </w:rPr>
                                <w:t>This is not a legal requirement. It provides a set of standards that health and social care workers should follow in daily working life. This was introduced in 2015 for newly appointed health and social care workers who are not members of the regulated professional bodies (e.g. NMC).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 name="Rounded Rectangle 85"/>
                        <wps:cNvSpPr/>
                        <wps:spPr>
                          <a:xfrm>
                            <a:off x="23750" y="1484416"/>
                            <a:ext cx="1638000" cy="604800"/>
                          </a:xfrm>
                          <a:prstGeom prst="roundRect">
                            <a:avLst/>
                          </a:prstGeom>
                          <a:solidFill>
                            <a:srgbClr val="5B9BD5"/>
                          </a:solidFill>
                          <a:ln w="12700" cap="flat" cmpd="sng" algn="ctr">
                            <a:solidFill>
                              <a:sysClr val="windowText" lastClr="000000"/>
                            </a:solidFill>
                            <a:prstDash val="solid"/>
                            <a:miter lim="800000"/>
                          </a:ln>
                          <a:effectLst/>
                        </wps:spPr>
                        <wps:txbx>
                          <w:txbxContent>
                            <w:p w14:paraId="6FC32968" w14:textId="77777777" w:rsidR="00544DCA" w:rsidRPr="00114968" w:rsidRDefault="00544DCA" w:rsidP="00544DCA">
                              <w:pPr>
                                <w:spacing w:after="0"/>
                                <w:jc w:val="center"/>
                                <w:rPr>
                                  <w:rFonts w:ascii="Verdana" w:hAnsi="Verdana"/>
                                  <w:sz w:val="20"/>
                                  <w:szCs w:val="20"/>
                                </w:rPr>
                              </w:pPr>
                              <w:r w:rsidRPr="00114968">
                                <w:rPr>
                                  <w:rFonts w:ascii="Verdana" w:hAnsi="Verdana"/>
                                  <w:sz w:val="20"/>
                                  <w:szCs w:val="20"/>
                                </w:rPr>
                                <w:t>Codes of professional conduct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CFA96B7" id="Group 86" o:spid="_x0000_s1027" style="position:absolute;left:0;text-align:left;margin-left:-21.5pt;margin-top:26.15pt;width:514.25pt;height:266.45pt;z-index:251660288" coordsize="65312,33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">
                <v:roundrect id="Rounded Rectangle 80" o:spid="_x0000_s1028" style="position:absolute;left:237;top:25888;width:16380;height:604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" fillcolor="#5b9bd5" strokecolor="windowText" strokeweight="1pt">
                  <v:stroke joinstyle="miter"/>
                  <v:textbox>
                    <w:txbxContent>
                      <w:p w14:paraId="4212902A" w14:textId="77777777" w:rsidR="00544DCA" w:rsidRPr="00114968" w:rsidRDefault="00544DCA" w:rsidP="00544DCA">
                        <w:pPr>
                          <w:spacing w:after="0"/>
                          <w:jc w:val="center"/>
                          <w:rPr>
                            <w:rFonts w:ascii="Verdana" w:hAnsi="Verdana"/>
                            <w:sz w:val="20"/>
                            <w:szCs w:val="20"/>
                          </w:rPr>
                        </w:pPr>
                        <w:r>
                          <w:rPr>
                            <w:rFonts w:ascii="Verdana" w:hAnsi="Verdana"/>
                            <w:sz w:val="20"/>
                            <w:szCs w:val="20"/>
                          </w:rPr>
                          <w:t>Care Certificate</w:t>
                        </w:r>
                      </w:p>
                    </w:txbxContent>
                  </v:textbox>
                </v:roundrect>
                <v:roundrect id="Rounded Rectangle 81" o:spid="_x0000_s1029" style="position:absolute;left:27550;top:11637;width:37643;height:1056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" fillcolor="#deebf7" strokecolor="windowText" strokeweight="1pt">
                  <v:stroke joinstyle="miter"/>
                  <v:textbox>
                    <w:txbxContent>
                      <w:p w14:paraId="4C27001C" w14:textId="77777777" w:rsidR="00544DCA" w:rsidRPr="00544DCA" w:rsidRDefault="00544DCA" w:rsidP="00544DCA">
                        <w:pPr>
                          <w:spacing w:after="0"/>
                          <w:jc w:val="center"/>
                          <w:rPr>
                            <w:rFonts w:ascii="Verdana" w:hAnsi="Verdana"/>
                            <w:color w:val="000000"/>
                            <w:sz w:val="18"/>
                            <w:szCs w:val="18"/>
                          </w:rPr>
                        </w:pPr>
                        <w:r w:rsidRPr="00544DCA">
                          <w:rPr>
                            <w:rFonts w:ascii="Verdana" w:hAnsi="Verdana"/>
                            <w:color w:val="000000"/>
                            <w:sz w:val="18"/>
                            <w:szCs w:val="18"/>
                          </w:rPr>
                          <w:t xml:space="preserve">These are published for members and must be followed. If a member is accused of failing to meet standards set, this is </w:t>
                        </w:r>
                        <w:proofErr w:type="gramStart"/>
                        <w:r w:rsidRPr="00544DCA">
                          <w:rPr>
                            <w:rFonts w:ascii="Verdana" w:hAnsi="Verdana"/>
                            <w:color w:val="000000"/>
                            <w:sz w:val="18"/>
                            <w:szCs w:val="18"/>
                          </w:rPr>
                          <w:t>investigated</w:t>
                        </w:r>
                        <w:proofErr w:type="gramEnd"/>
                        <w:r w:rsidRPr="00544DCA">
                          <w:rPr>
                            <w:rFonts w:ascii="Verdana" w:hAnsi="Verdana"/>
                            <w:color w:val="000000"/>
                            <w:sz w:val="18"/>
                            <w:szCs w:val="18"/>
                          </w:rPr>
                          <w:t xml:space="preserve"> and, in extreme circumstances, the member can be removed from the professional register and barred from practice.</w:t>
                        </w:r>
                      </w:p>
                    </w:txbxContent>
                  </v:textbox>
                </v:roundrect>
                <v:roundrect id="Rounded Rectangle 82" o:spid="_x0000_s1030" style="position:absolute;top:3325;width:16387;height:605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" fillcolor="#5b9bd5" strokecolor="windowText" strokeweight="1pt">
                  <v:stroke joinstyle="miter"/>
                  <v:textbox>
                    <w:txbxContent>
                      <w:p w14:paraId="0D244696" w14:textId="77777777" w:rsidR="00544DCA" w:rsidRPr="00114968" w:rsidRDefault="00544DCA" w:rsidP="00544DCA">
                        <w:pPr>
                          <w:spacing w:after="0"/>
                          <w:jc w:val="center"/>
                          <w:rPr>
                            <w:rFonts w:ascii="Verdana" w:hAnsi="Verdana"/>
                            <w:sz w:val="20"/>
                            <w:szCs w:val="20"/>
                          </w:rPr>
                        </w:pPr>
                        <w:r>
                          <w:rPr>
                            <w:rFonts w:ascii="Verdana" w:hAnsi="Verdana"/>
                            <w:sz w:val="20"/>
                            <w:szCs w:val="20"/>
                          </w:rPr>
                          <w:t>Revalidation procedures</w:t>
                        </w:r>
                      </w:p>
                    </w:txbxContent>
                  </v:textbox>
                </v:roundrect>
                <v:roundrect id="Rounded Rectangle 83" o:spid="_x0000_s1031" style="position:absolute;left:27669;top:23275;width:37643;height:1056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" fillcolor="#deebf7" strokecolor="windowText" strokeweight="1pt">
                  <v:stroke joinstyle="miter"/>
                  <v:textbox>
                    <w:txbxContent>
                      <w:p w14:paraId="01CAB68A" w14:textId="77777777" w:rsidR="00544DCA" w:rsidRPr="00544DCA" w:rsidRDefault="00544DCA" w:rsidP="00544DCA">
                        <w:pPr>
                          <w:spacing w:after="0"/>
                          <w:jc w:val="center"/>
                          <w:rPr>
                            <w:rFonts w:ascii="Verdana" w:hAnsi="Verdana"/>
                            <w:color w:val="000000"/>
                            <w:sz w:val="18"/>
                            <w:szCs w:val="18"/>
                          </w:rPr>
                        </w:pPr>
                        <w:r w:rsidRPr="00544DCA">
                          <w:rPr>
                            <w:rFonts w:ascii="Verdana" w:hAnsi="Verdana"/>
                            <w:color w:val="000000"/>
                            <w:sz w:val="18"/>
                            <w:szCs w:val="18"/>
                          </w:rPr>
                          <w:t>Members are required to complete regular CPD in order to remain on the register. Requirements will always include evidence that members have current and up-to-date understanding of safeguarding regulations.</w:t>
                        </w:r>
                      </w:p>
                    </w:txbxContent>
                  </v:textbox>
                </v:roundrect>
                <v:roundrect id="Rounded Rectangle 84" o:spid="_x0000_s1032" style="position:absolute;left:27432;width:37644;height:1056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" fillcolor="#deebf7" strokecolor="windowText" strokeweight="1pt">
                  <v:stroke joinstyle="miter"/>
                  <v:textbox>
                    <w:txbxContent>
                      <w:p w14:paraId="43D584FF" w14:textId="77777777" w:rsidR="00544DCA" w:rsidRPr="00544DCA" w:rsidRDefault="00544DCA" w:rsidP="00544DCA">
                        <w:pPr>
                          <w:spacing w:after="0"/>
                          <w:jc w:val="center"/>
                          <w:rPr>
                            <w:rFonts w:ascii="Verdana" w:hAnsi="Verdana"/>
                            <w:color w:val="000000"/>
                            <w:sz w:val="18"/>
                            <w:szCs w:val="18"/>
                          </w:rPr>
                        </w:pPr>
                        <w:r w:rsidRPr="00544DCA">
                          <w:rPr>
                            <w:rFonts w:ascii="Verdana" w:hAnsi="Verdana"/>
                            <w:color w:val="000000"/>
                            <w:sz w:val="18"/>
                            <w:szCs w:val="18"/>
                          </w:rPr>
                          <w:t>This is not a legal requirement. It provides a set of standards that health and social care workers should follow in daily working life. This was introduced in 2015 for newly appointed health and social care workers who are not members of the regulated professional bodies (e.g. NMC).</w:t>
                        </w:r>
                      </w:p>
                    </w:txbxContent>
                  </v:textbox>
                </v:roundrect>
                <v:roundrect id="Rounded Rectangle 85" o:spid="_x0000_s1033" style="position:absolute;left:237;top:14844;width:16380;height:604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" fillcolor="#5b9bd5" strokecolor="windowText" strokeweight="1pt">
                  <v:stroke joinstyle="miter"/>
                  <v:textbox>
                    <w:txbxContent>
                      <w:p w14:paraId="6FC32968" w14:textId="77777777" w:rsidR="00544DCA" w:rsidRPr="00114968" w:rsidRDefault="00544DCA" w:rsidP="00544DCA">
                        <w:pPr>
                          <w:spacing w:after="0"/>
                          <w:jc w:val="center"/>
                          <w:rPr>
                            <w:rFonts w:ascii="Verdana" w:hAnsi="Verdana"/>
                            <w:sz w:val="20"/>
                            <w:szCs w:val="20"/>
                          </w:rPr>
                        </w:pPr>
                        <w:r w:rsidRPr="00114968">
                          <w:rPr>
                            <w:rFonts w:ascii="Verdana" w:hAnsi="Verdana"/>
                            <w:sz w:val="20"/>
                            <w:szCs w:val="20"/>
                          </w:rPr>
                          <w:t>Codes of professional conduct</w:t>
                        </w:r>
                      </w:p>
                    </w:txbxContent>
                  </v:textbox>
                </v:roundrect>
              </v:group>
            </w:pict>
          </mc:Fallback>
        </mc:AlternateContent>
      </w:r>
      <w:r w:rsidRPr="00544DCA">
        <w:rPr>
          <w:rFonts w:ascii="Verdana" w:eastAsia="Calibri" w:hAnsi="Verdana" w:cs="Arial"/>
          <w:sz w:val="24"/>
        </w:rPr>
        <w:t>TASK: See if you can match up the description with the relevant title.</w:t>
      </w:r>
    </w:p>
    <w:p w14:paraId="3914A898" w14:textId="77777777" w:rsidR="00544DCA" w:rsidRPr="00544DCA" w:rsidRDefault="00544DCA" w:rsidP="00544DCA">
      <w:pPr>
        <w:spacing w:line="276" w:lineRule="auto"/>
        <w:jc w:val="both"/>
        <w:rPr>
          <w:rFonts w:ascii="Verdana" w:eastAsia="Calibri" w:hAnsi="Verdana" w:cs="Arial"/>
          <w:sz w:val="24"/>
        </w:rPr>
      </w:pPr>
    </w:p>
    <w:p w14:paraId="6894A05D" w14:textId="77777777" w:rsidR="00544DCA" w:rsidRPr="00544DCA" w:rsidRDefault="00544DCA" w:rsidP="00544DCA">
      <w:pPr>
        <w:spacing w:line="276" w:lineRule="auto"/>
        <w:jc w:val="both"/>
        <w:rPr>
          <w:rFonts w:ascii="Verdana" w:eastAsia="Calibri" w:hAnsi="Verdana" w:cs="Arial"/>
          <w:sz w:val="24"/>
        </w:rPr>
      </w:pPr>
    </w:p>
    <w:p w14:paraId="28D90520" w14:textId="77777777" w:rsidR="00544DCA" w:rsidRPr="00544DCA" w:rsidRDefault="00544DCA" w:rsidP="00544DCA">
      <w:pPr>
        <w:spacing w:line="276" w:lineRule="auto"/>
        <w:jc w:val="both"/>
        <w:rPr>
          <w:rFonts w:ascii="Verdana" w:eastAsia="Calibri" w:hAnsi="Verdana" w:cs="Arial"/>
          <w:sz w:val="24"/>
        </w:rPr>
      </w:pPr>
    </w:p>
    <w:p w14:paraId="28A66156" w14:textId="77777777" w:rsidR="00544DCA" w:rsidRPr="00544DCA" w:rsidRDefault="00544DCA" w:rsidP="00544DCA">
      <w:pPr>
        <w:spacing w:line="276" w:lineRule="auto"/>
        <w:jc w:val="both"/>
        <w:rPr>
          <w:rFonts w:ascii="Verdana" w:eastAsia="Calibri" w:hAnsi="Verdana" w:cs="Arial"/>
          <w:sz w:val="24"/>
        </w:rPr>
      </w:pPr>
    </w:p>
    <w:p w14:paraId="11F0E960" w14:textId="77777777" w:rsidR="00544DCA" w:rsidRPr="00544DCA" w:rsidRDefault="00544DCA" w:rsidP="00544DCA">
      <w:pPr>
        <w:spacing w:line="276" w:lineRule="auto"/>
        <w:jc w:val="both"/>
        <w:rPr>
          <w:rFonts w:ascii="Verdana" w:eastAsia="Calibri" w:hAnsi="Verdana" w:cs="Arial"/>
          <w:sz w:val="24"/>
        </w:rPr>
      </w:pPr>
    </w:p>
    <w:p w14:paraId="6235C623" w14:textId="77777777" w:rsidR="00544DCA" w:rsidRPr="00544DCA" w:rsidRDefault="00544DCA" w:rsidP="00544DCA">
      <w:pPr>
        <w:spacing w:line="276" w:lineRule="auto"/>
        <w:jc w:val="both"/>
        <w:rPr>
          <w:rFonts w:ascii="Verdana" w:eastAsia="Calibri" w:hAnsi="Verdana" w:cs="Arial"/>
          <w:sz w:val="24"/>
        </w:rPr>
      </w:pPr>
    </w:p>
    <w:p w14:paraId="43FF2ABF" w14:textId="77777777" w:rsidR="00544DCA" w:rsidRPr="00544DCA" w:rsidRDefault="00544DCA" w:rsidP="00544DCA">
      <w:pPr>
        <w:spacing w:line="276" w:lineRule="auto"/>
        <w:jc w:val="both"/>
        <w:rPr>
          <w:rFonts w:ascii="Verdana" w:eastAsia="Calibri" w:hAnsi="Verdana" w:cs="Arial"/>
          <w:sz w:val="24"/>
        </w:rPr>
      </w:pPr>
    </w:p>
    <w:p w14:paraId="2F17A8CB" w14:textId="77777777" w:rsidR="00544DCA" w:rsidRPr="00544DCA" w:rsidRDefault="00544DCA" w:rsidP="00544DCA">
      <w:pPr>
        <w:spacing w:line="276" w:lineRule="auto"/>
        <w:jc w:val="both"/>
        <w:rPr>
          <w:rFonts w:ascii="Verdana" w:eastAsia="Calibri" w:hAnsi="Verdana" w:cs="Arial"/>
          <w:sz w:val="24"/>
        </w:rPr>
      </w:pPr>
    </w:p>
    <w:p w14:paraId="39B3518F" w14:textId="77777777" w:rsidR="00544DCA" w:rsidRPr="00544DCA" w:rsidRDefault="00544DCA" w:rsidP="00544DCA">
      <w:pPr>
        <w:spacing w:line="276" w:lineRule="auto"/>
        <w:jc w:val="both"/>
        <w:rPr>
          <w:rFonts w:ascii="Verdana" w:eastAsia="Calibri" w:hAnsi="Verdana" w:cs="Arial"/>
          <w:sz w:val="24"/>
        </w:rPr>
      </w:pPr>
    </w:p>
    <w:p w14:paraId="2F4C9E50" w14:textId="77777777" w:rsidR="00544DCA" w:rsidRPr="00544DCA" w:rsidRDefault="00544DCA" w:rsidP="00544DCA">
      <w:pPr>
        <w:spacing w:line="276" w:lineRule="auto"/>
        <w:jc w:val="both"/>
        <w:rPr>
          <w:rFonts w:ascii="Verdana" w:eastAsia="Calibri" w:hAnsi="Verdana" w:cs="Arial"/>
          <w:sz w:val="24"/>
        </w:rPr>
      </w:pPr>
    </w:p>
    <w:p w14:paraId="71CC13A7" w14:textId="77777777" w:rsidR="00544DCA" w:rsidRDefault="00544DCA">
      <w:bookmarkStart w:id="0" w:name="_GoBack"/>
      <w:bookmarkEnd w:id="0"/>
    </w:p>
    <w:sectPr w:rsidR="00544D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D0EEE"/>
    <w:multiLevelType w:val="hybridMultilevel"/>
    <w:tmpl w:val="DFBCDC7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063853"/>
    <w:multiLevelType w:val="hybridMultilevel"/>
    <w:tmpl w:val="1310A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FBC7962"/>
    <w:multiLevelType w:val="hybridMultilevel"/>
    <w:tmpl w:val="E47CF59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DCA"/>
    <w:rsid w:val="00544D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96DAF"/>
  <w15:chartTrackingRefBased/>
  <w15:docId w15:val="{46483768-A2D4-461C-B5A7-936120600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A3746D4FFDED42BA7C79D5C0AD659A" ma:contentTypeVersion="8" ma:contentTypeDescription="Create a new document." ma:contentTypeScope="" ma:versionID="8082ac4d5023a64c0eae8e757c9911cf">
  <xsd:schema xmlns:xsd="http://www.w3.org/2001/XMLSchema" xmlns:xs="http://www.w3.org/2001/XMLSchema" xmlns:p="http://schemas.microsoft.com/office/2006/metadata/properties" xmlns:ns2="46970f5a-7dc8-41e9-b859-ca196584d06d" xmlns:ns3="052acbe2-fd47-45b5-abe4-a83836e86334" targetNamespace="http://schemas.microsoft.com/office/2006/metadata/properties" ma:root="true" ma:fieldsID="b894e2ac2ff352b9ba6fc6b448ef30f1" ns2:_="" ns3:_="">
    <xsd:import namespace="46970f5a-7dc8-41e9-b859-ca196584d06d"/>
    <xsd:import namespace="052acbe2-fd47-45b5-abe4-a83836e8633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970f5a-7dc8-41e9-b859-ca196584d0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2acbe2-fd47-45b5-abe4-a83836e8633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052acbe2-fd47-45b5-abe4-a83836e86334">
      <UserInfo>
        <DisplayName>reprographicsemail@holycross.ac.uk</DisplayName>
        <AccountId>53</AccountId>
        <AccountType/>
      </UserInfo>
    </SharedWithUsers>
  </documentManagement>
</p:properties>
</file>

<file path=customXml/itemProps1.xml><?xml version="1.0" encoding="utf-8"?>
<ds:datastoreItem xmlns:ds="http://schemas.openxmlformats.org/officeDocument/2006/customXml" ds:itemID="{42255B78-73C8-4BDE-80E7-A7EDE5212B04}"/>
</file>

<file path=customXml/itemProps2.xml><?xml version="1.0" encoding="utf-8"?>
<ds:datastoreItem xmlns:ds="http://schemas.openxmlformats.org/officeDocument/2006/customXml" ds:itemID="{AC41A542-2D4D-412F-9518-183F9CBB3C04}"/>
</file>

<file path=customXml/itemProps3.xml><?xml version="1.0" encoding="utf-8"?>
<ds:datastoreItem xmlns:ds="http://schemas.openxmlformats.org/officeDocument/2006/customXml" ds:itemID="{5278B5C3-8394-4769-92B4-2961B78F8B79}"/>
</file>

<file path=docProps/app.xml><?xml version="1.0" encoding="utf-8"?>
<Properties xmlns="http://schemas.openxmlformats.org/officeDocument/2006/extended-properties" xmlns:vt="http://schemas.openxmlformats.org/officeDocument/2006/docPropsVTypes">
  <Template>Normal</Template>
  <TotalTime>0</TotalTime>
  <Pages>1</Pages>
  <Words>124</Words>
  <Characters>710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Prescott</dc:creator>
  <cp:keywords/>
  <dc:description/>
  <cp:lastModifiedBy>Claire Prescott</cp:lastModifiedBy>
  <cp:revision>1</cp:revision>
  <dcterms:created xsi:type="dcterms:W3CDTF">2018-10-28T11:58:00Z</dcterms:created>
  <dcterms:modified xsi:type="dcterms:W3CDTF">2018-10-28T11:58:00Z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0x01010064A3746D4FFDED42BA7C79D5C0AD659A</vt:lpwstr>
  </property>
</Properties>
</file>